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AC" w:rsidRDefault="00525CAC" w:rsidP="00890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25CAC" w:rsidRDefault="00A42132" w:rsidP="00525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OS </w:t>
      </w:r>
      <w:r w:rsidR="00525CAC" w:rsidRPr="0052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CONTEÚDOS ÉTNICO-RACIAIS NOS LIVROS DIDÁTICOS DA REDE PÚBLICA DE ENSINO DE MANAUS/AM.</w:t>
      </w:r>
    </w:p>
    <w:p w:rsidR="00A42132" w:rsidRDefault="00A42132" w:rsidP="00525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25CAC" w:rsidRDefault="00525CAC" w:rsidP="00525C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sz w:val="20"/>
          <w:szCs w:val="20"/>
          <w:lang w:eastAsia="pt-BR"/>
        </w:rPr>
        <w:t>Raescla Ribeiro de Oliveira</w:t>
      </w:r>
      <w:r w:rsidRPr="00465526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–</w:t>
      </w:r>
      <w:r w:rsidRPr="00465526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t-BR"/>
        </w:rPr>
        <w:t>Univesidade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Federal do Amazonas (UFAM) –</w:t>
      </w:r>
      <w:r w:rsidRPr="00465526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hyperlink r:id="rId4" w:history="1">
        <w:r w:rsidRPr="00FF2B11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oraescla@gmail.com</w:t>
        </w:r>
      </w:hyperlink>
    </w:p>
    <w:p w:rsidR="00525CAC" w:rsidRPr="00525CAC" w:rsidRDefault="00525CAC" w:rsidP="00525C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proofErr w:type="spellStart"/>
      <w:r w:rsidRPr="00525CAC">
        <w:rPr>
          <w:rFonts w:ascii="Times New Roman" w:eastAsia="Times New Roman" w:hAnsi="Times New Roman"/>
          <w:b/>
          <w:sz w:val="20"/>
          <w:szCs w:val="20"/>
          <w:lang w:eastAsia="pt-BR"/>
        </w:rPr>
        <w:t>Profª</w:t>
      </w:r>
      <w:proofErr w:type="spellEnd"/>
      <w:r w:rsidRPr="00525CAC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M</w:t>
      </w:r>
      <w:r w:rsidR="00A42132">
        <w:rPr>
          <w:rFonts w:ascii="Times New Roman" w:eastAsia="Times New Roman" w:hAnsi="Times New Roman"/>
          <w:b/>
          <w:sz w:val="20"/>
          <w:szCs w:val="20"/>
          <w:lang w:eastAsia="pt-BR"/>
        </w:rPr>
        <w:t>a.</w:t>
      </w:r>
      <w:r w:rsidRPr="00525CAC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</w:t>
      </w:r>
      <w:proofErr w:type="spellStart"/>
      <w:r w:rsidRPr="00525CAC">
        <w:rPr>
          <w:rFonts w:ascii="Times New Roman" w:eastAsia="Times New Roman" w:hAnsi="Times New Roman"/>
          <w:b/>
          <w:sz w:val="20"/>
          <w:szCs w:val="20"/>
          <w:lang w:eastAsia="pt-BR"/>
        </w:rPr>
        <w:t>Helenice</w:t>
      </w:r>
      <w:proofErr w:type="spellEnd"/>
      <w:r w:rsidRPr="00525CAC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Aparecida Ricardo</w:t>
      </w:r>
      <w:r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Universidade Federal do Amazonas (UFAM) – </w:t>
      </w:r>
      <w:r w:rsidRPr="00525CAC">
        <w:rPr>
          <w:rFonts w:ascii="Times New Roman" w:eastAsia="Times New Roman" w:hAnsi="Times New Roman"/>
          <w:sz w:val="20"/>
          <w:szCs w:val="20"/>
          <w:lang w:eastAsia="pt-BR"/>
        </w:rPr>
        <w:t>hele_ricardo@yahoo.com.br</w:t>
      </w:r>
    </w:p>
    <w:p w:rsidR="00525CAC" w:rsidRDefault="00525CAC" w:rsidP="00525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90CA5" w:rsidRDefault="00890CA5" w:rsidP="00890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890CA5" w:rsidRPr="00890CA5" w:rsidRDefault="00890CA5" w:rsidP="0089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lei 11.645/2008 que torna obrigatório aos currículos do ensino fundamental ao médio a abordagem da história e cultura afro-brasileira e indígena promove os princípios de uma educação intercultural, em que haja um diálogo entre as diferentes culturas. A lei está em vigência desde o ano de 2008, no entanto as pesquisas mais recentes apontam inúmeros questionamentos quanto à realidade escolar, a metodologia e o material didático envolvido no cotidiano das escolas colocando em questão a aplicabilidade da lei.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pesquisa buscou aferir a aplicabilidade da lei no estado do Amazonas, mais precisamente na cidade de Manaus, av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eriguando nos livros didáticos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possibilidades e limitações das discussões sobre a temática da história e da cultura afro-brasileira e indígena nas obras didáticas distribuídas nas escolas da rede pública, situadas na cidade de Manaus.</w:t>
      </w:r>
    </w:p>
    <w:p w:rsidR="00525CAC" w:rsidRDefault="00525CAC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INSERÇÃO DOS CONTEÚDOS ÉTNICO-RACIAIS</w:t>
      </w:r>
    </w:p>
    <w:p w:rsidR="00525CAC" w:rsidRDefault="00525CAC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estudo do tema foi realizado com base em autores que têm discutido a inserção dos conteúdos étnico-raciais à educação brasileira, os livros didáticos, a representação do negro e indígena, a abordagem intercultural e o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desdobramento. Dentre estes serão destacados Mauro Coelho </w:t>
      </w:r>
      <w:proofErr w:type="spellStart"/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</w:t>
      </w:r>
      <w:proofErr w:type="spellEnd"/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(2008; 2010), Ana Cláudia Oliveira da Silva (2013), Edson Silva (2013), Maria da Penha Silva (2013), Ana Célia da Silva  (2005; 2011),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Candau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Gimenez (2010). Essa discussão será feita mediante a intersecção entre os tópicos aqui sugeridos.</w:t>
      </w:r>
    </w:p>
    <w:p w:rsidR="00890CA5" w:rsidRPr="00890CA5" w:rsidRDefault="00C25647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lei 11.645/2008 chega ao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nono ano em vigência, sua trajetória é extremamente significativa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ara um Brasil em que o direito à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diversidade torne-se uma prática das salas de aulas e dos diferentes currículos que a compõem. Os esforços dos 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movimentos negros e indígenas que pensam tal lei, como “[...] instrumento indispensável na luta contra as desigualdades étnico-raciais” somaram de forma expressiva para a constituição da lei, bem como para a criação das estratégias que foram estudadas para a reformulação do currículo oficial.  (SILVA, 2013, p.126)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inserção da história e cultura negra e indígena faz com que os livros didáticos promovam essas duas personagens no cenário dessa literatura, modificando o notório e longo período de invisibilidade. Os obstáculos presentes no que consiste a representação de negros e indígenas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transformou-se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longo das décadas, e assim entre a total invisibilidade ou a representação distorcida e estereotipada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imagem do negro e do indígena no currículo oficial e oculto das salas de aula brasileira vão sendo estabelecidos.</w:t>
      </w:r>
    </w:p>
    <w:p w:rsidR="00525CAC" w:rsidRDefault="00525CAC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construção de uma representação do negro e do indígena</w:t>
      </w:r>
    </w:p>
    <w:p w:rsidR="00525CAC" w:rsidRDefault="00525CAC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analisar as frequências das personagens indígenas nos livros didáticos de 5</w:t>
      </w:r>
      <w:r w:rsidRPr="00890CA5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pt-BR"/>
        </w:rPr>
        <w:t>º</w:t>
      </w:r>
      <w:proofErr w:type="gramStart"/>
      <w:r w:rsidRPr="00890CA5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6</w:t>
      </w:r>
      <w:r w:rsidRPr="00890CA5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pt-BR"/>
        </w:rPr>
        <w:t>º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ensino fundamental da disciplina de História em Belém do Pará , Mauro Coelho (2010) ex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plica que na formulação de uma história n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acional o Instituto Histórico e Geográfico Brasileiro – IHGB “definiram os limites e os personagens de uma história do Brasil, na qual o índio [...] ocuparia lugar destacado.”(COELHO, 2010, p.99) </w:t>
      </w:r>
      <w:r w:rsidR="00C25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autor contribui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afirmando que, consequentemente, </w:t>
      </w:r>
      <w:r w:rsidR="00C25647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fundação da representação do indígena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Brasil foi construída sobre 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influência do iluminis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 e do romantismo e que se formulava pela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ideia dos “[...] bons selvagens, sábios o bastante para auxiliar o europeu na edi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ficação da nação brasileira”. 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ssim foram pensados como heróis nacion</w:t>
      </w:r>
      <w:r w:rsidR="00C2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ais, cheios de compaixão. Porém,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final do século XIX e iníc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io do XX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índio é retirado do seu posto de herói nacional e realocado em posição similar ao do negro, isso ocorre devido às teorias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raciológicas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ele passa a ser visto como indolente e incapaz. (COELHO, 2010, p. 100)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representação do indígena como “indolente e incapaz” tem perpassado os séculos. Coelho (2008; 2010) concluiu os trabalhos aqui referidos, apontando que nas obras analisadas a imagem do indígena tem sido levantada como vítima/dominado e que há uma tendência em uniformizar os grupos indígenas. Des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 forma as obras didáticas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muitas vez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 falam apenas de um índio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genérico, principalmente quando se trata da disciplina de história em que o Br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asil Colônia está em 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debate. 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sse ser genérico permanece ainda distante da representação de um agente histórico ativo.</w:t>
      </w:r>
    </w:p>
    <w:p w:rsidR="006D02E7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durante os séculos percebemos que a imagem do indígena passou por mutações e alternâncias até chegar ao mesmo local social em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 imagem dos negros estava (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 está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percebemos, em contrapartida,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imagem do negro como algo estático. 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  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negro no Bras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il Colonial era pensado como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mercadoria, já que a economia era escravocrata, e essa forma de 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 o negro se estendeu até depois da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abolição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escravatura, pois serviços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a educação foram negligenciados a esse grupo, uma vez que esse grupo não era compreendido como cidadão. Os direitos públicos subjetivos foram lutas árduas para a população negra.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forma com que o negro é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visto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sociedade brasileira quando ele ascende socialmente ou simplesmente passa a frequentar um local como a Universidade é explicada por algumas autoras (</w:t>
      </w:r>
      <w:r w:rsidR="000906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GONZALES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1984; </w:t>
      </w:r>
      <w:r w:rsidR="000906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2010) como algo incômodo, pois para muitos a “mulher negra continuaria a saga da senzala exercendo funções de cozinheira, lavadeira, empregada doméstica, e o homem negro, o trabalho braçal, terceirizado, [...] e brutal.” (SANTOS, 2010, p.75). Ou seja, quando falamos da representação do negro no livro didático, também estamos falando de uma representação social que apenas é renomeada durante os séculos, em que a força braçal ou física são vistos como os pontos altos de todo um grupo étnico (visão estereotipada)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em que sua potencialidade intelectual é despedaçada por séculos de uma representação negativa.  Um recorte de gênero apontaria ainda outros adventos, no entanto vou me deter ao recorte racial.</w:t>
      </w:r>
    </w:p>
    <w:p w:rsidR="00A42132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obra "A representação social do negro no livro didático: o que mudou? por que mudou?" - de Ana Célia da Silva</w:t>
      </w:r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(2005)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autora afirma que o negro como minoria persiste e que as manifestações culturais africanas e afro-brasileiras não chegam a ser descritas e ao avaliar as frequências ela pontua que em algumas ilustrações torna-se habitual as seguintes descrições “[...] rosto sem caricatura, traços sem definição da sua raça/etnia. O que o distingue como negro são a pe</w:t>
      </w:r>
      <w:r w:rsidR="00A421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 negra e os cabelos crespos.”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Desse modo, as ilustrações tendem a trazer como marco a cor e o cabelo, fortalecendo dessa forma a valorização dos personagens de traços finos e fenótipo similar ao do branco, e se trazemos essas questões para o debate referente ao que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Candau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 de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="006D0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podemos refletir que</w:t>
      </w:r>
      <w:r w:rsidR="00E314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“o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</w:t>
      </w:r>
      <w:r w:rsidR="00E314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oderamento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começa por liberar a possibilidade, o poder, a potência que cada pessoa tem para que ela possa ser sujeito de sua vida e ator social” (CANDAU 2006, p. 54) percebemos que o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processo de “tomar poder sob</w:t>
      </w:r>
      <w:r w:rsidR="00E314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 si” torna-se mais difícil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diante da falta de representação adequada. Ana Célia Silva assinala que:</w:t>
      </w:r>
    </w:p>
    <w:p w:rsidR="00A42132" w:rsidRDefault="00A42132" w:rsidP="00525CA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09062E" w:rsidRDefault="00890CA5" w:rsidP="00E3142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906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Não ser visível nas ilustrações do livro didático e, por outro lado, aparecer desempenhando papéis subalternos, pode contribuir para a criança que pertence ao grupo étnico/racial </w:t>
      </w:r>
      <w:proofErr w:type="spellStart"/>
      <w:r w:rsidRPr="000906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invisibilizado</w:t>
      </w:r>
      <w:proofErr w:type="spellEnd"/>
      <w:r w:rsidRPr="000906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estigmatizado desenvolver um processo de auto-rejeição e de rejeição ao seu grupo étnico/racial. (SILVA, 2005, p.25)</w:t>
      </w:r>
    </w:p>
    <w:p w:rsidR="00525CAC" w:rsidRPr="00890CA5" w:rsidRDefault="00525CAC" w:rsidP="00890CA5">
      <w:pPr>
        <w:spacing w:after="0" w:line="360" w:lineRule="auto"/>
        <w:ind w:left="312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 sendo, as ilustrações possuem papel fundamental para a circulação das novas formas em que se pr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etende ver o negro representado. 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autoestima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crianças negras e a própria forma c</w:t>
      </w:r>
      <w:r w:rsidR="00E314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 que as crianças não-negras vê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as pessoas negras depe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ndem em parte das ilustrações. 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ssa outra forma de texto, também tem papel essencial na comunicação de conteúdos e na construção de representações.</w:t>
      </w:r>
    </w:p>
    <w:p w:rsidR="00525CAC" w:rsidRPr="006C2F99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Percebemos então que a questão da uniformização presente na representação do índio também se faz presente na representação do negro, como também os papéis desempenhados (que acarretam na perpetuação do lócus social de negros e indígenas), 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além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ideia de vitima/dominado. Esses três elementos estão a compor os livros didáticos e assim como foi apresentado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são os dados mais presentes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 pesquisas referentes à análise de livros didáticos.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livro didático</w:t>
      </w:r>
    </w:p>
    <w:p w:rsidR="00525CAC" w:rsidRDefault="00525CAC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890CA5" w:rsidRDefault="006C2F99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esde a década de 1980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livro didático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passa por avaliações instituídas pelo Programa Naci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onal do Livro Didático – PNLD. T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ais avaliações e recomendações colaboram até hoje para que o material construído nos livros leve em consideração os diferentes grupos étnicos que fazem parte da sociedade 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asileira. Apesar disso, como apontam 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pesquisas (COELHO,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2010; SILVA, 2011) 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ainda há </w:t>
      </w:r>
      <w:proofErr w:type="gramStart"/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muito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</w:t>
      </w:r>
      <w:proofErr w:type="gramEnd"/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fazer.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da discussão sobre a análise dos livros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didáticos,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Coelho (2008) ressalta o significado que o livro didático carrega, informando que “[...] o livro didático acaba adquirindo uma importância maior que sua função in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icial.” (COELHO, 2OO8, pg. 96), j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 que o uso do livro didático como único instrumento em sala de aula, por muitas vezes demarca sua importância, e, além disso, o liv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 didático pode ser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única obra “acadêmica” 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o estudante de escola pública terá contato, como foi apontado por Ana Célia da Silva:</w:t>
      </w:r>
    </w:p>
    <w:p w:rsidR="00525CAC" w:rsidRDefault="00525CAC" w:rsidP="00525CA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09062E" w:rsidRDefault="00890CA5" w:rsidP="00525CAC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09062E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lastRenderedPageBreak/>
        <w:t>O livro didático ainda é, nos dias atuais, um dos materiais pedagógicos mais utilizados pelos professores, principalmente nas escolas públicas, onde, na maioria das vezes, esse livro constitui-se na única fonte de leitura para os alunos oriundos das classes populares. (SILVA, 2005, p.22)</w:t>
      </w:r>
    </w:p>
    <w:p w:rsidR="00525CAC" w:rsidRDefault="00525CAC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460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Dessa maneira, as visões de 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mundo que o livro didático carrega possuem grande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peso na construção dos currículos que env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olvem a sala de aula,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desde o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currículo oficial até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currículo oculto. Coelho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aponta que “[...] não se pode perder de vista que ele está ligado a um mercado”. (COELHO, 2008, p. 97) A lógica de mercado aflui sobre a elaboração dos livros didáticos, editoras e afins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 define, reduz e produz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seus conteúdos. Além da lógica de mercado há a própr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 intervenção do Estado que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conduz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parte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processo por meio de seu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parâmetros e resoluções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dependendo do regime ou governo</w:t>
      </w:r>
      <w:r w:rsidR="006C2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 encarar as questões como raça, gênero e sexualidade de forma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distinta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s. Assim,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intervenções estatais podem repentinamente transformar tais questões. 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exemplo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dessa situação está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ameaça de anulação da lei 10.639/2003 no ano de 2016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situação que aponta para um retrocesso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debate que a lei promove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 reflexo dessa ação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preocupante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pode comprometer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própria formação do cidadão brasileiro.</w:t>
      </w:r>
    </w:p>
    <w:p w:rsidR="00890CA5" w:rsidRDefault="00F5460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direito à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diversidade é uma questão de cidadania,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assim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conteúdos étnico-raciais em educação não afetam apenas positivamente a vida dos estudantes negros e indígenas, mas também é positiva aos estudantes brancos. Já que é na inter-relação entre culturas e raças que a educação deve se executar, para que a responsabilidade com o outro e a valor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ização do Brasil real se realize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4605" w:rsidRDefault="00F5460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Interculturalidade</w:t>
      </w:r>
      <w:proofErr w:type="spell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crítica em pauta</w:t>
      </w:r>
    </w:p>
    <w:p w:rsid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da Penha Silva (2013) discute 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interculturalidade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três modalidades que são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interculturalidade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relacional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que se acredita que a existência da diversidade numa sociedade já estabelece a 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inter-relação entre as culturas;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interculturalidade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funcional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vinculada as ideais neoliberais que reconhecem a diversidade, mas que a pensam de uma maneira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clorizada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demonstrando uma tolerância e não necessariamente um respeito ao direito à diversidade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interculturalidade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crítica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é pensada como um projeto social em construção, co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 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uma ação pedagógica que vem 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questionar os dispositivos que colocam o direito à diversidade em segundo plano. (SILVA, 2013, p. 71)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reflexão feita nessa pesquisa se guia pelo viés da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rculturalidade</w:t>
      </w:r>
      <w:proofErr w:type="spellEnd"/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Crítica, pois analisa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livros didáticos em busca da representação que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negro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indígena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estão tendo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nestas obras</w:t>
      </w:r>
      <w:r w:rsidR="00F54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Assim, acreditamos que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direito a diversidade é um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conquista que não deve se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 revogada numa sociedade que almeja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formação cidadã plena.</w:t>
      </w:r>
    </w:p>
    <w:p w:rsid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DESCRIÇÃO METODOLÓGICA</w:t>
      </w:r>
    </w:p>
    <w:p w:rsid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Baseando-se em categorias de análise tais como historicidade,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identidade,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interculturalidade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crítica no que se refere às populações indígenas e afrodescendentes consideramos os aspectos teóricos, metodológicos, pedagógicos e visuais que os livros didáticos sugeridos e distribuídos pelo PNLD/2016 na cidade de Manaus tendem a proporcionar.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pesquisa buscou aferir as obras de língua portuguesa do segundo ano ao quinto ano do ensino fundamental I e as obras de história, geografia, ciências e artes do quarto ao quinto ano do ensino fundamental I. As obras cogitadas para análise foram as sugeridas no guia digital do PNLD/2016, devendo ser analisadas as indicadas pela Secretaria Municipal de Educação de Manaus (SEMED) como sendo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mais populares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 os educadores da cidade de Manaus.</w:t>
      </w:r>
    </w:p>
    <w:p w:rsidR="00890CA5" w:rsidRPr="00890CA5" w:rsidRDefault="00A42132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ealizou-se a apuração dos livros mais escolhidos em território nacional pelo PNLD que nos fez chegar a duas editoras, a editora Ática e FTD. Após a seleção de t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ais dados, foram analisados os g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uias de livros didáticos do PNLD 2016: História, Geografia, Ciências, Língua Portu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guesa e Letramento, e Artes do Ensino </w:t>
      </w:r>
      <w:proofErr w:type="gramStart"/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undamental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 iniciais</w:t>
      </w:r>
      <w:proofErr w:type="gramEnd"/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0CA5" w:rsidRPr="00D57747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SEMED disponibilizou os dados no primeiro semestre de 2017, reunimos os dados e chegamos aos livros que foram mais distribuídos na cidade, porém n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deparamos com um obstáculo,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foi 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aqu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isição dos livros didáticos. A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SEMED não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mantêm</w:t>
      </w:r>
      <w:proofErr w:type="gramEnd"/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arquivo nenh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dos exemplares, todos são enviados a escola.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Dessa forma, foram necessárias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algumas mudanças em nossa amost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ra, como pode ser observado na Tabela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1. 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È importante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ressaltar que a análise quantitativa proporciona a coleta de dados em núm</w:t>
      </w:r>
      <w:r w:rsidR="00D57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eros ou em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 que podem ser convertidas em números (RAMOS; RAMOS; BUSNELLO, 2005).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 segunda etapa da pesquisa se d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 de modo qualitativo, momento em que foi verificado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as abordagens nos livros didáticos encontravam-se alinhadas à proposta de lei. A análise qualitativa para além da descrição bus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 promover uma reflexão, o que n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pesquisa implicou na apuração da abordagem da lei 11.645/2008 nos livros didáticos. Conforme,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Tesch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(apud GIL, 2008, p.176): “A finalidade da análise não é simplesmente descrevê-los, mas promover algum tipo de explicação”.</w:t>
      </w:r>
    </w:p>
    <w:p w:rsidR="000E3F73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aspectos visuais são definidos como fonte de pesquisa qualitativa, uma vez que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segundo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Tesch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(1990)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classificados como dados qualitativos as informações que não se configurem em palavra, mas que são articuladas em pinturas, fotografias, desenhos, filmes e trilhas sonoras. 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Dessa forma a análise das imagens, ilustrações e outras configurações de linguagem não escrita 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presentes nos livros didáticos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 viabilizadas pela análise qualitativa, em que salientamos a quantidade de frequências de personagens negros, indígenas e brancos e 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tipo de ação estava </w:t>
      </w:r>
      <w:proofErr w:type="gramStart"/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relacionada</w:t>
      </w:r>
      <w:proofErr w:type="gramEnd"/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esses personagens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análise dos livros paradidáticos não foi realizada, pois a SEMED não possuía nenhuma listagem com as obras envi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adas para as escolas, pois as listas são enviadas diretamente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pelas editoras.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DISCUSSÕES</w:t>
      </w:r>
    </w:p>
    <w:p w:rsid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2132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Durante a trajetória dessa pesquisa, analisamos os Guias dos Livros Didáticos do PNLD e notamos que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 Fichas de Avaliação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dessas obras,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questão étnico-racial quando mencionada, aparece frequentemente em questionamentos tais como – “a obra é livre de estereótipo e/ou preconceito étnico-racial?”. A partir disso, observamos que o PNLD busca aferir a presença dos estereótipos e preconceitos o que já assinala um avanço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considerando as pesquisas já realizadas sobre a temática (COE</w:t>
      </w:r>
      <w:r w:rsidR="000906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LHO, 2008, 2010; SILVA, 2011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 N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entan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to,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notamos que a questão não é apenas definir se há ou não a presença de estereótipos ou preconceitos, mas sim redefinir e recriar a literatura didática por meio da presença dos agentes históricos negros e indígenas. 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Portanto, compreendemos que avaliação do PNLD não abrange com totalidade as propostas promovidas pela lei 11.645/2008, já que a corroboração para o fim de estereótipos e preconceitos não é 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único fator que a lei vem a colocar.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“fim de estereótipos e preconceitos” tenderia a ser uma consequência de uma literatura didática em que personagens negros e indígenas tivessem suas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imagens retratadas dentro de sua história e cultura, em que suas diversas m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anifestações fossem descritas. 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ssim sendo, pensamos que além da formulação “a obra é livre de estereótipo e/ou preconceito étnico-racial?”, as fichas avaliativas deveriam trazer outros questionamentos como os que sugerimos a seguir: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O conteúdo programático da obra inclui aspectos, tais como o estudo da história da África e dos africanos?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Resgata a luta dos negros e dos povos indígenas no Brasil pelo reconhecimento das suas identidades e na conquista dos direitos sociais atinentes a qualquer cidadão do país?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Faz o resgate da cultura negra e indígena brasileira como componentes importantes da cultura nacional?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- Considera o negro e o índio na formação da sociedade nacional resgatando as suas contribuições nas áreas social, econômica e política, pertinentes à história do Brasil? </w:t>
      </w:r>
    </w:p>
    <w:p w:rsidR="00A42132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Dessa maneira, as apurações das propostas presentes nos livros poderiam fluir para além da demarcação entre estereótipo e preconceito, possibilitando assim a identificação da presença ou ausência de conteúdos referentes à população negra e 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indígena. 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ssim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filtro maior</w:t>
      </w:r>
      <w:r w:rsidR="000E3F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poderíamos observar que a aplicabilidade da lei se faria até mesmo nas breves descrições dos capítulos presentes nos Guias do PNLD, o que acaba não acontecendo. 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Exemplo dessa situação se</w:t>
      </w:r>
      <w:r w:rsidR="002777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encontra no “Guia de Livros D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idáticos: PNLD 2016: Alfabetização e Letramento e Língua Portuguesa: ensino fundamental anos iniciais”</w:t>
      </w:r>
      <w:r w:rsidR="002777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que a referência aos indígenas, africanos e afro-brasileiros ocorre </w:t>
      </w:r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apenas uma vez</w:t>
      </w:r>
      <w:r w:rsidR="002777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Somente n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livro “Aprender Juntos” da editora “Edições SM” </w:t>
      </w:r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uma seç</w:t>
      </w:r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intitulada de “Língua Viva” -</w:t>
      </w:r>
      <w:proofErr w:type="gramStart"/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ocorre a abordagem de “questões relativas às influências das línguas indígenas, africanas, francesa, inglesa, espanhola na língua portuguesa, à gíria e às influências da oralidade no texto escrito.” (BRASIL, 2015, p. 156)</w:t>
      </w:r>
    </w:p>
    <w:p w:rsidR="009557E9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Esse é um ponto preocupante, pois ao considerarmos as duzentas e setenta e uma páginas do Guia de Língua Portuguesa só </w:t>
      </w:r>
      <w:r w:rsidR="00A421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encontrado em uma pá</w:t>
      </w:r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gina a menção às populações indígenas, africanas e afro-brasileiras.</w:t>
      </w:r>
    </w:p>
    <w:p w:rsidR="00890CA5" w:rsidRDefault="009557E9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Entretanto, n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guias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História e Geografia, 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notamos avanços, uma vez que a lei entra como parâmetro de avaliação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dessas obras. Assim,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percebemos que a caminhada para a transformação dos próprios documentos de avaliação das obras ainda 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não está concluso, pois a referência à história e cultura indígena, africana e afro-brasileira ainda se faz de modo silencioso por entre os documentos oficiais.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Dos livros analisados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       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partir da listagem enviada pela SEMED de Manaus, chegamos a seguinte amostra: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 1 – Livros mais distribuídos em Manaus/AM.</w:t>
      </w:r>
    </w:p>
    <w:p w:rsidR="00890CA5" w:rsidRPr="00890CA5" w:rsidRDefault="00890CA5" w:rsidP="00890CA5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  <w:gridCol w:w="4493"/>
      </w:tblGrid>
      <w:tr w:rsidR="00890CA5" w:rsidRPr="00890CA5" w:rsidTr="00890CA5">
        <w:trPr>
          <w:trHeight w:val="575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EDITORA/ COMPONENTE CURRICULAR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LIVRO</w:t>
            </w:r>
          </w:p>
        </w:tc>
      </w:tr>
      <w:tr w:rsidR="00890CA5" w:rsidRPr="00890CA5" w:rsidTr="00890CA5">
        <w:trPr>
          <w:trHeight w:val="1515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GLOBAL EDITORA E DISTRIBUIDORA LTDA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LETRAMENTO, ALFABETIZAÇÃO E LÍNGUA PORTUGUESA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27938C7019L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-LETRAMENTO E ALFABETIZAÇÃO E ALFABETIZAÇÃO MATEMÁTICA 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27938C7322L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-LÍNGUA PORTUGUESA, GEOGRAFIA E HISTÓRIA 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27706C0122L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-ÁPIS - LÍNGUA PORTUGUESA 4º ANO 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27706C0123L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-ÁPIS - LÍNGUA PORTUGUESA 5º ANO          </w:t>
            </w: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lang w:eastAsia="pt-BR"/>
              </w:rPr>
              <w:tab/>
            </w: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0CA5" w:rsidRPr="00890CA5" w:rsidTr="00890CA5">
        <w:trPr>
          <w:trHeight w:val="765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EDITORA MODERNA LTDA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PROJETO BURITI - HISTÓRIA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(4º E 5º ANO)</w:t>
            </w:r>
          </w:p>
        </w:tc>
      </w:tr>
      <w:tr w:rsidR="00890CA5" w:rsidRPr="00890CA5" w:rsidTr="00890CA5">
        <w:trPr>
          <w:trHeight w:val="945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EDITORA MODERNA LTDA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PROJETO BURITI - GEOGRAFIA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4º ANO EF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PROJETO BURITI - GEOGRAFIA 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5º ANO EF</w:t>
            </w:r>
          </w:p>
        </w:tc>
      </w:tr>
      <w:tr w:rsidR="00890CA5" w:rsidRPr="00890CA5" w:rsidTr="00890CA5">
        <w:trPr>
          <w:trHeight w:val="1275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EDITORA MODERNA LTDA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PROJETO BURITI - CIÊNCIAS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4º ANO EF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PROJETO BURITI - CIÊNCIAS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5º ANO EF</w:t>
            </w:r>
          </w:p>
        </w:tc>
      </w:tr>
      <w:tr w:rsidR="00890CA5" w:rsidRPr="00890CA5" w:rsidTr="00890CA5">
        <w:trPr>
          <w:trHeight w:val="1035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EDITORA ATICA S/A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ARTES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ÁPIS - ARTE - 4º E 5º ANO - VOLUME ÚNICO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</w:t>
            </w:r>
          </w:p>
        </w:tc>
      </w:tr>
      <w:tr w:rsidR="00890CA5" w:rsidRPr="00890CA5" w:rsidTr="00890CA5">
        <w:trPr>
          <w:trHeight w:val="1200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EDITORA FTD SA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CIÊNCIAS HUMANAS E DA NATUREZA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PORTA ABERTA - CIÊNCIAS HUMANAS E DA NATUREZA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4º     ANO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PORTA ABERTA - CIÊNCIAS HUMANAS E DA NATUREZA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5º   ANO</w:t>
            </w:r>
          </w:p>
        </w:tc>
      </w:tr>
    </w:tbl>
    <w:p w:rsid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890CA5" w:rsidRDefault="009557E9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evido às dificuldades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acesso às amostras,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tivemos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 alterar alguns dos livros. Assim os livros efetivamente analisados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foram:</w:t>
      </w:r>
    </w:p>
    <w:p w:rsidR="00890CA5" w:rsidRPr="00890CA5" w:rsidRDefault="00890CA5" w:rsidP="00890CA5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 2 – Livros utilizados na pesquisa.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0"/>
        <w:gridCol w:w="4614"/>
      </w:tblGrid>
      <w:tr w:rsidR="00890CA5" w:rsidRPr="00890CA5" w:rsidTr="00890CA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EDITORA/ COMPONENTE CURRICULAR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LIVRO</w:t>
            </w:r>
          </w:p>
        </w:tc>
      </w:tr>
      <w:tr w:rsidR="00890CA5" w:rsidRPr="00890CA5" w:rsidTr="00890CA5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FTD - LETRAMENTO, ALFABETIZAÇÃO E LÍNGUA PORTUGUESA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PORTA ABERTA – LETRAMENTO E ALFABETZAÇÃO 2º/3º ANO</w:t>
            </w:r>
          </w:p>
        </w:tc>
      </w:tr>
      <w:tr w:rsidR="00890CA5" w:rsidRPr="00890CA5" w:rsidTr="00890CA5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SM – HISTÓRIA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APRENDER JUNTOS- HISTÓRIA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5º ANO</w:t>
            </w:r>
          </w:p>
        </w:tc>
      </w:tr>
      <w:tr w:rsidR="00890CA5" w:rsidRPr="00890CA5" w:rsidTr="00890CA5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SM – GEOGRAFIA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APRENDER JUNTOS - GEOGRAFIA </w:t>
            </w:r>
          </w:p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5º ANO</w:t>
            </w:r>
          </w:p>
        </w:tc>
      </w:tr>
      <w:tr w:rsidR="00890CA5" w:rsidRPr="00890CA5" w:rsidTr="00890CA5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EDITORA MODERNA LTDA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</w:t>
            </w: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lang w:eastAsia="pt-BR"/>
              </w:rPr>
              <w:tab/>
            </w: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PROJETO BURITI - CIÊNCIAS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5º ANO EF</w:t>
            </w:r>
          </w:p>
        </w:tc>
      </w:tr>
      <w:tr w:rsidR="00890CA5" w:rsidRPr="00890CA5" w:rsidTr="00890CA5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EDITORA ATICA S/A – ARTES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 MODERNA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LTDA – ARTES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ÁPIS - ARTE - 4º E 5º ANO - VOLUME ÚNICO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PROJETO PRESENTE - ARTE - 4º E 5º ANO - VOLUME ÚNICO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</w:t>
            </w:r>
          </w:p>
        </w:tc>
      </w:tr>
      <w:tr w:rsidR="00890CA5" w:rsidRPr="00890CA5" w:rsidTr="00890CA5"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EDITORA FTD SA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                                                         </w:t>
            </w:r>
          </w:p>
          <w:p w:rsidR="00890CA5" w:rsidRPr="00890CA5" w:rsidRDefault="00890CA5" w:rsidP="0089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CIÊNCIAS HUMANAS E DA NATUREZA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CA5" w:rsidRPr="00890CA5" w:rsidRDefault="00890CA5" w:rsidP="00890CA5">
            <w:pPr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PORTA ABERTA - CIÊNCIAS HUMANAS E DA NATUREZA</w:t>
            </w:r>
            <w:proofErr w:type="gramStart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89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5º   ANO</w:t>
            </w:r>
          </w:p>
        </w:tc>
      </w:tr>
    </w:tbl>
    <w:p w:rsidR="00890CA5" w:rsidRPr="00890CA5" w:rsidRDefault="00890CA5" w:rsidP="00890CA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Algumas das obras da primeira listagem permaneceram, as obras que substituíram as que estão em primeiro lugar em distribuição nas redes municipais de ensino de Manaus, também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encontram-se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um índice alto de distribuições, ou seja, também fazem parte do pódio.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análise qual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itativa e detalhada dos livros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funcionou da seguinte maneira:</w:t>
      </w:r>
    </w:p>
    <w:p w:rsid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 3 - Análise Detalhada Livros Didáticos</w:t>
      </w:r>
    </w:p>
    <w:p w:rsidR="00890CA5" w:rsidRPr="00890CA5" w:rsidRDefault="00890CA5" w:rsidP="00890CA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810250" cy="1009650"/>
            <wp:effectExtent l="1905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A5" w:rsidRPr="00890CA5" w:rsidRDefault="00890CA5" w:rsidP="00890CA5">
      <w:pPr>
        <w:spacing w:after="24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CA5" w:rsidRPr="00890CA5" w:rsidRDefault="00A42132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Essa tabela se espelhou</w:t>
      </w:r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abordagem de pesquisa realizada em livros didáticos, explanada pelo Prof. Dr. Mauro Coelho em aula especial ministrada na Universidade Federal do Amazonas – UFAM, em 2017/01.</w:t>
      </w:r>
    </w:p>
    <w:p w:rsidR="00A42132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professor apresentou a necessidade da interpretação do agente e das ações mediante a análise das freqüências dos personagens em livros didáticos, além dos métodos aprese</w:t>
      </w:r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ntados por Mauro Coelho, utilizamos aqueles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foram pontuados na obra "A representação social do negro no livro didático: o que mudou? por que mudou?" - de Ana Célia da Silva (20</w:t>
      </w:r>
      <w:r w:rsidR="000906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para analisarmos as frequências e as representações por meio de fotografias, desenhos e gravuras. 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gundo a autora, os dados analisados devem ser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classificados em categorias, descritos em percentuais e analisados qualitativamente numa tentativa de “leitura” da ideologia implícita nas mensagens transmitidas através dos estereótipos contidos </w:t>
      </w:r>
      <w:r w:rsidR="009557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</w:t>
      </w:r>
      <w:r w:rsidR="000906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textos e ilustrações (SILVA, 2011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A partir disso, nos utilizamos da mesma estrutura textual utilizada por Silva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modelo abaixo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9557E9" w:rsidRDefault="009557E9" w:rsidP="009557E9">
      <w:pPr>
        <w:spacing w:after="0" w:line="360" w:lineRule="auto"/>
        <w:ind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:rsidR="00890CA5" w:rsidRPr="00890CA5" w:rsidRDefault="009557E9" w:rsidP="009557E9">
      <w:pPr>
        <w:spacing w:after="0" w:line="36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="00890CA5"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</w:t>
      </w:r>
      <w:proofErr w:type="gramStart"/>
      <w:r w:rsidR="00890CA5"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gramEnd"/>
      <w:r w:rsidR="00890CA5"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Editora Ática</w:t>
      </w:r>
    </w:p>
    <w:p w:rsidR="00890CA5" w:rsidRPr="00890CA5" w:rsidRDefault="00890CA5" w:rsidP="009557E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Livro: </w:t>
      </w:r>
      <w:r w:rsidRPr="00890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Língua Portuguesa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</w:p>
    <w:p w:rsidR="00890CA5" w:rsidRPr="00890CA5" w:rsidRDefault="00890CA5" w:rsidP="009557E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3ª série, 4ª edição, São Paulo, 1997.</w:t>
      </w:r>
    </w:p>
    <w:p w:rsidR="009557E9" w:rsidRDefault="00890CA5" w:rsidP="009557E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Autora: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Lídia Maria de Moraes</w:t>
      </w:r>
    </w:p>
    <w:p w:rsidR="00890CA5" w:rsidRPr="00890CA5" w:rsidRDefault="00890CA5" w:rsidP="009557E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Preparação de texto: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Célia Cristina da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Silv</w:t>
      </w:r>
      <w:proofErr w:type="spellEnd"/>
    </w:p>
    <w:p w:rsidR="00890CA5" w:rsidRPr="00890CA5" w:rsidRDefault="00890CA5" w:rsidP="009557E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Ilustração: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Carlos Edgar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Herrero</w:t>
      </w:r>
      <w:proofErr w:type="spellEnd"/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</w:t>
      </w:r>
    </w:p>
    <w:p w:rsidR="00890CA5" w:rsidRPr="00890CA5" w:rsidRDefault="00890CA5" w:rsidP="009557E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Capa: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Milton Takeda e Adelfo M. Suzuki.</w:t>
      </w:r>
    </w:p>
    <w:p w:rsidR="00890CA5" w:rsidRPr="00890CA5" w:rsidRDefault="00890CA5" w:rsidP="009557E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livro é ilustrado e colorido. Na capa há uma ilustração de um polvo e um leão marinho vestido de pirata, em volta de um cofre com letras, numa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praia.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(SILVA, 2011, p. 35)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                                                               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</w:t>
      </w:r>
    </w:p>
    <w:p w:rsidR="009557E9" w:rsidRDefault="009557E9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Seguimos, portanto 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estrutura para melhor detalharmos nossos resultados. </w:t>
      </w:r>
    </w:p>
    <w:p w:rsidR="0018238F" w:rsidRDefault="00A42132" w:rsidP="00A4213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disso, analisamos os livros citados na tabela 2. </w:t>
      </w:r>
    </w:p>
    <w:p w:rsidR="0018238F" w:rsidRDefault="00A42132" w:rsidP="00A4213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possível notar muitos avanços,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 para que possamos chegar 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ponto de promoção do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identidade de crianças negras e indígenas necessitamos realizar trabalhos e ações nos livros didáticos que permitam que as crianças se identifiquem e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empoderem-se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tomem poder sobre si. </w:t>
      </w:r>
    </w:p>
    <w:p w:rsidR="00A42132" w:rsidRPr="00890CA5" w:rsidRDefault="00A42132" w:rsidP="00A4213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texto do livro didático ainda não gera ou produz essa identificação.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CONCLUSÕES E RECOMENDAÇÕES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238F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levantamento teórico, resultou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constatação de três elementos que estão a nortear a representação dos negros e dos indígenas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livros didáticos analisados: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uniformização, os papéis desempenhados (que acarretam na perpetuação do lócus social de negros e indígenas), e a ideia de vitima/dominado. 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Além, da 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análise de pesquisas foi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realizado também o estudo dos Guias de Livro Didático para o ano de 2016 em qu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se buscou encontrar menção à L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ei 11.645/2008, 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debate étnico-racial e à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próprias que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stões que a lei vem a promover. Constatamos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há uma tendência no guia de Língua Portuguesa e Letramento, Ciências e Artes a buscar a presença de estereótipos e preconceitos e ignora-se a presença ou ausência da história e cultura indígena, africana e afro-brasileira como critério de avaliação das obras, o que tende a ser prejudicial para aplicabilidade da lei. 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Tais apontamentos possibilitaram uma maior instrumentalização para a próxi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 etapa da pesquisa, pois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parâmetros de análise foram amadurecidos e nutridos por novas referências.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tais considerações, é possível afirmar que a análise da aplicabilidade da lei nos livros didáticos não consiste apenas nos próprios livros didáticos, mas também se estende aos documentos que avaliam e regularizam, pois esses tem papel fundamental para a definição dos livros que circulam 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dia-a-dia das salas de aula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0CA5" w:rsidRPr="00890CA5" w:rsidRDefault="00890CA5" w:rsidP="00890CA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 limitações, presenciamos uma tendência em posicionar os textos e complementos sobre a presença negra</w:t>
      </w:r>
      <w:r w:rsidR="00182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indígena como um conteúdo “à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parte” ou separado em capítulos específicos e não como um conteúdo do todo e que tenha voz no todo.</w:t>
      </w:r>
    </w:p>
    <w:p w:rsidR="00890CA5" w:rsidRPr="00890CA5" w:rsidRDefault="00890CA5" w:rsidP="0089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CA5" w:rsidRPr="00890CA5" w:rsidRDefault="00890CA5" w:rsidP="0089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890CA5" w:rsidRPr="00890CA5" w:rsidRDefault="00890CA5" w:rsidP="0089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BEZERRA, Lia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Monguilhott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</w:t>
      </w:r>
      <w:proofErr w:type="spellEnd"/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Projeto Buriti: ciências, 5 ano.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 São Paulo: Moderna.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BRAGANÇA,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Angiolina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CARPANEDA, Isabella.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 Aberta: letramento e alfabetização,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ano.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Paulo: FTD, 2011.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BRAGANÇA,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Angiolina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CARPANEDA, Isabella.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 Aberta: letramento e alfabetização,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ano.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Paulo: FTD, 2011.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BRASIL.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Guia de livros didáticos: PNLD 2016: Alfabetização e Letramento e Língua Portuguesa: ensino fundamental anos iniciais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Brasília: Ministério da Educação,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Secretária de Educação Básica, 2015.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Guia de livros didáticos: PNLD 2016: Arte: ensino fundamental anos iniciais.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Brasília: Ministério da Educação, Secretária de Educação Básica, 2015.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Guia de livros didáticos: PNLD 2016: Ciências: ensino fundamental anos iniciais.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Brasília: Ministério da Educação, Secretária de Educação Básica, 2015.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Guia de livros didáticos: PNLD 2016: Geografia: ensino fundamental anos iniciais.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Brasília: Ministério da Educação, Secretária de Educação Básica, 2015.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Guia de livros didáticos: PNLD 2016: História: ensino fundamental anos iniciais.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Brasília: Ministério da Educação, Secretária de Educação Básica, 2015.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CANDAU, Vera Maria.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Direitos humanos, educação e </w:t>
      </w:r>
      <w:proofErr w:type="spell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interculturalidade</w:t>
      </w:r>
      <w:proofErr w:type="spell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 as tensões entre igualdade e diferença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Revista Brasileira de Educação jan./abr. 2008 v. 13 n. 37, p.45-55. Disponível em: &lt;http://www.scielo.br/pdf/rbedu/v13n37/05.pdf&gt;. Acesso em: 19 mar. 2016.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COELHO, Wilma de Nazaré Baía; COELHO, Mauro Cezar (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orgs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.).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Raça, cor e diferença: a escola e a diversidade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Belo Horizonte: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Mazza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2008.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COELHO, Wilma de Nazaré Baía; MAGALHÃES, Ana Del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Tabor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orgs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.).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Educação para a diversidade: olhares sobre a educação para as relações étnico-raciais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Belo Horizonte: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Mazza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2010.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COELHO,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Wilmar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Nazaré Baia; COELHO, Mauro Cezar.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 conteúdos étnico-raciais na educação brasileira: práticas em curso.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Educar em Revista, 2013, n. 47, p. 67-84. Disponível em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.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Acesso em: 06 mar. 2016.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DALFOVO, Michael Samir; LANA, Rogério Adilson; SILVEIRA, Amélia.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Métodos quantitativos e qualitativos: um resgate teórico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Revista Interdisciplinar Científica Aplicada, Blumenau, v.2, n.4, p.01-13, Sem II. 2008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FUNARI, Raquel dos Santos; LUNGOV, Mônica.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Aprender Juntos: história,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ano.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Paulo: Edições SM, 2014.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GIL, Antonio Carlos.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Métodos e técnicas de pesquisa social.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6.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São Paulo : Atlas, 2008.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IAVELBERG, Rosa; SAPIENZA, Tarcísio, ARSLAN, Luciana.</w:t>
      </w:r>
      <w:r w:rsidRPr="00890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Projeto Presente: arte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5 ano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 Paulo: Moderna, 2014.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LIMA, Alcides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de;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COSTA, Ana Carolina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Francischetteda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Dos </w:t>
      </w:r>
      <w:proofErr w:type="spell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griots</w:t>
      </w:r>
      <w:proofErr w:type="spell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aos </w:t>
      </w:r>
      <w:proofErr w:type="spell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Griôs</w:t>
      </w:r>
      <w:proofErr w:type="spell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a importância da oralidade para as tradições de matrizes africanas e indígenas no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Brasil.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Diversitas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USP, 2015, n. 3, p. 217 -245. Disponível em: &lt;http://www.revistas.usp.br/diversitas/article/view/113893&gt;. Acesso em: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maio 2017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MANAUSCULT.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Café Teatro recebe 1º Encontro de Juventude Negra de Manaus.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Manaus, 20 mar. 2015. Disponível em: &lt; http://manauscult.manaus.am.gov.br/cafe-teatro-recebe-1o-encontro-de-juventude-negra-de-manaus/&gt;. Acesso em: 20 mar. 2016.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MONROE, Paul.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História da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Educação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19.ed.São Paulo: Nacional, 1988.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MORIN, Edgar.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Cabeça bem-feita: repensar a reforma, reformar o pensamento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10.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Rio de Janeiro: Bertrand Brasil, 2004.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MENDES,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Deenise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JAKIEVICIUS, Mônica; GIANSANTI, Roberto</w:t>
      </w:r>
      <w:r w:rsidRPr="00890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 Aberta</w:t>
      </w:r>
      <w:r w:rsidRPr="00890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Ciências Humanas e da Natureza,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 ano.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Paulo, 2014.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POUGY, Eliana. </w:t>
      </w:r>
      <w:proofErr w:type="spell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Ápis</w:t>
      </w:r>
      <w:proofErr w:type="spell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 arte</w:t>
      </w:r>
      <w:r w:rsidRPr="0089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4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e 5 ano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 Paulo: Ática, 2014.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SANTOS,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Ednailda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Maria dos.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Identidades e Trajetórias de Docentes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Negra(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o)s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- Manaus: UFAM, 2010.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SAVIANI, </w:t>
      </w:r>
      <w:proofErr w:type="spell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Demerval</w:t>
      </w:r>
      <w:proofErr w:type="spell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Escola e </w:t>
      </w:r>
      <w:proofErr w:type="gramStart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democracia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32.ed. Campinas:Autores Associados, 1999.</w:t>
      </w:r>
    </w:p>
    <w:p w:rsid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SILVA, Leda Leonardo </w:t>
      </w:r>
      <w:proofErr w:type="spellStart"/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da.</w:t>
      </w:r>
      <w:proofErr w:type="spellEnd"/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Aprender Juntos: geografia, 5 ano.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 </w:t>
      </w:r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</w:t>
      </w:r>
      <w:proofErr w:type="gramEnd"/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Paulo: Edições SM, 2014.</w:t>
      </w:r>
    </w:p>
    <w:p w:rsidR="0009062E" w:rsidRPr="0009062E" w:rsidRDefault="0009062E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062E">
        <w:rPr>
          <w:rFonts w:ascii="Times New Roman" w:hAnsi="Times New Roman" w:cs="Times New Roman"/>
          <w:sz w:val="24"/>
          <w:szCs w:val="24"/>
        </w:rPr>
        <w:t xml:space="preserve">SILVA, Ana Célia </w:t>
      </w:r>
      <w:proofErr w:type="spellStart"/>
      <w:proofErr w:type="gramStart"/>
      <w:r w:rsidRPr="0009062E">
        <w:rPr>
          <w:rFonts w:ascii="Times New Roman" w:hAnsi="Times New Roman" w:cs="Times New Roman"/>
          <w:sz w:val="24"/>
          <w:szCs w:val="24"/>
        </w:rPr>
        <w:t>da.</w:t>
      </w:r>
      <w:proofErr w:type="spellEnd"/>
      <w:proofErr w:type="gramEnd"/>
      <w:r w:rsidRPr="0009062E">
        <w:rPr>
          <w:rFonts w:ascii="Times New Roman" w:hAnsi="Times New Roman" w:cs="Times New Roman"/>
          <w:sz w:val="24"/>
          <w:szCs w:val="24"/>
        </w:rPr>
        <w:t xml:space="preserve"> </w:t>
      </w:r>
      <w:r w:rsidRPr="0009062E">
        <w:rPr>
          <w:rFonts w:ascii="Times New Roman" w:hAnsi="Times New Roman" w:cs="Times New Roman"/>
          <w:b/>
          <w:sz w:val="24"/>
          <w:szCs w:val="24"/>
        </w:rPr>
        <w:t>A representação social do negro no livro didático :</w:t>
      </w:r>
      <w:r w:rsidRPr="0009062E">
        <w:rPr>
          <w:rFonts w:ascii="Times New Roman" w:hAnsi="Times New Roman" w:cs="Times New Roman"/>
          <w:sz w:val="24"/>
          <w:szCs w:val="24"/>
        </w:rPr>
        <w:t xml:space="preserve"> o que mudou ? </w:t>
      </w:r>
      <w:proofErr w:type="gramStart"/>
      <w:r w:rsidRPr="0009062E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09062E">
        <w:rPr>
          <w:rFonts w:ascii="Times New Roman" w:hAnsi="Times New Roman" w:cs="Times New Roman"/>
          <w:sz w:val="24"/>
          <w:szCs w:val="24"/>
        </w:rPr>
        <w:t xml:space="preserve"> que mudou? / </w:t>
      </w:r>
      <w:proofErr w:type="gramStart"/>
      <w:r w:rsidRPr="0009062E">
        <w:rPr>
          <w:rFonts w:ascii="Times New Roman" w:hAnsi="Times New Roman" w:cs="Times New Roman"/>
          <w:sz w:val="24"/>
          <w:szCs w:val="24"/>
        </w:rPr>
        <w:t>Salvador :</w:t>
      </w:r>
      <w:proofErr w:type="gramEnd"/>
      <w:r w:rsidRPr="0009062E">
        <w:rPr>
          <w:rFonts w:ascii="Times New Roman" w:hAnsi="Times New Roman" w:cs="Times New Roman"/>
          <w:sz w:val="24"/>
          <w:szCs w:val="24"/>
        </w:rPr>
        <w:t xml:space="preserve"> EDUFBA, 2011</w:t>
      </w:r>
    </w:p>
    <w:p w:rsidR="00890CA5" w:rsidRPr="00890CA5" w:rsidRDefault="00890CA5" w:rsidP="00890CA5">
      <w:pPr>
        <w:spacing w:after="0" w:line="360" w:lineRule="auto"/>
        <w:ind w:left="-30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SILVA, Edson; SILVA, Márcia da Penha. 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temática indígena na sala de aula: reflexões para o ensino a partir da lei 11.645/2008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Recife: Universitária UFPE, 2013.</w:t>
      </w:r>
    </w:p>
    <w:p w:rsidR="0035335C" w:rsidRDefault="00890CA5" w:rsidP="00890CA5">
      <w:pPr>
        <w:spacing w:line="360" w:lineRule="auto"/>
        <w:jc w:val="both"/>
      </w:pP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SOARES, Leôncio (org.) </w:t>
      </w:r>
      <w:proofErr w:type="spellStart"/>
      <w:proofErr w:type="gramStart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</w:t>
      </w:r>
      <w:proofErr w:type="spellEnd"/>
      <w:proofErr w:type="gramEnd"/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al.</w:t>
      </w:r>
      <w:r w:rsidRPr="0089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Convergências e tensões no campo da formação e do trabalho docente.</w:t>
      </w:r>
      <w:r w:rsidRPr="00890C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Belo Horizonte: Autêntica, 2010.</w:t>
      </w:r>
    </w:p>
    <w:sectPr w:rsidR="0035335C" w:rsidSect="00890CA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CA5"/>
    <w:rsid w:val="0009062E"/>
    <w:rsid w:val="000E3F73"/>
    <w:rsid w:val="0018238F"/>
    <w:rsid w:val="0027777D"/>
    <w:rsid w:val="002D0A89"/>
    <w:rsid w:val="003272C9"/>
    <w:rsid w:val="0039113C"/>
    <w:rsid w:val="00525CAC"/>
    <w:rsid w:val="006C2F99"/>
    <w:rsid w:val="006D02E7"/>
    <w:rsid w:val="00890CA5"/>
    <w:rsid w:val="009557E9"/>
    <w:rsid w:val="00960E03"/>
    <w:rsid w:val="00A00495"/>
    <w:rsid w:val="00A42132"/>
    <w:rsid w:val="00B8020B"/>
    <w:rsid w:val="00C25647"/>
    <w:rsid w:val="00D57747"/>
    <w:rsid w:val="00E00D5E"/>
    <w:rsid w:val="00E31421"/>
    <w:rsid w:val="00F5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890CA5"/>
  </w:style>
  <w:style w:type="paragraph" w:styleId="Textodebalo">
    <w:name w:val="Balloon Text"/>
    <w:basedOn w:val="Normal"/>
    <w:link w:val="TextodebaloChar"/>
    <w:uiPriority w:val="99"/>
    <w:semiHidden/>
    <w:unhideWhenUsed/>
    <w:rsid w:val="008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CA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25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oraescl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4634</Words>
  <Characters>25025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Dois</dc:creator>
  <cp:lastModifiedBy>Dois</cp:lastModifiedBy>
  <cp:revision>5</cp:revision>
  <dcterms:created xsi:type="dcterms:W3CDTF">2017-11-05T14:00:00Z</dcterms:created>
  <dcterms:modified xsi:type="dcterms:W3CDTF">2017-11-06T20:48:00Z</dcterms:modified>
</cp:coreProperties>
</file>