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D8" w:rsidRPr="000C12DF" w:rsidRDefault="00A314D8" w:rsidP="000C12DF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INDÍGENAS NO ENSINO SUPERIOR DO BRASIL CONTEMPOR</w:t>
      </w:r>
      <w:r w:rsidR="004B0115">
        <w:rPr>
          <w:rFonts w:ascii="Times New Roman" w:hAnsi="Times New Roman"/>
          <w:b/>
          <w:noProof/>
          <w:sz w:val="28"/>
          <w:szCs w:val="28"/>
        </w:rPr>
        <w:t>Â</w:t>
      </w: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t>NEO</w:t>
      </w:r>
    </w:p>
    <w:p w:rsidR="00A314D8" w:rsidRPr="000C12DF" w:rsidRDefault="00A314D8" w:rsidP="000C12DF">
      <w:pPr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b/>
          <w:noProof/>
          <w:color w:val="FF0000"/>
        </w:rPr>
      </w:pPr>
    </w:p>
    <w:p w:rsidR="00A314D8" w:rsidRPr="000C12DF" w:rsidRDefault="00A314D8" w:rsidP="000C12DF">
      <w:pPr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b/>
          <w:noProof/>
        </w:rPr>
      </w:pPr>
      <w:r w:rsidRPr="000C12DF">
        <w:rPr>
          <w:rFonts w:ascii="Times New Roman" w:hAnsi="Times New Roman"/>
          <w:b/>
          <w:noProof/>
        </w:rPr>
        <w:t>MARCOS ANDRÉ FERREIRA ESTÁCIO</w:t>
      </w:r>
      <w:r w:rsidRPr="000C12DF">
        <w:rPr>
          <w:rStyle w:val="Refdenotaderodap"/>
          <w:rFonts w:ascii="Times New Roman" w:hAnsi="Times New Roman"/>
          <w:noProof/>
          <w:sz w:val="24"/>
          <w:szCs w:val="24"/>
        </w:rPr>
        <w:footnoteReference w:id="1"/>
      </w:r>
    </w:p>
    <w:p w:rsidR="00A314D8" w:rsidRPr="000C12DF" w:rsidRDefault="00A314D8" w:rsidP="000C12DF">
      <w:pPr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noProof/>
        </w:rPr>
      </w:pPr>
      <w:r w:rsidRPr="000C12DF">
        <w:rPr>
          <w:rFonts w:ascii="Times New Roman" w:hAnsi="Times New Roman"/>
          <w:noProof/>
        </w:rPr>
        <w:t>Universidade do Estado do Amazonas (UEA)</w:t>
      </w:r>
    </w:p>
    <w:p w:rsidR="00A314D8" w:rsidRPr="000C12DF" w:rsidRDefault="00A314D8" w:rsidP="000C12DF">
      <w:pPr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noProof/>
        </w:rPr>
      </w:pPr>
      <w:r w:rsidRPr="000C12DF">
        <w:rPr>
          <w:rFonts w:ascii="Times New Roman" w:hAnsi="Times New Roman"/>
          <w:noProof/>
        </w:rPr>
        <w:t>Universidade do Estado do Rio de Janeiro (UERJ)</w:t>
      </w:r>
    </w:p>
    <w:p w:rsidR="00A314D8" w:rsidRPr="000C12DF" w:rsidRDefault="00A314D8" w:rsidP="000C12DF">
      <w:pPr>
        <w:autoSpaceDE w:val="0"/>
        <w:autoSpaceDN w:val="0"/>
        <w:adjustRightInd w:val="0"/>
        <w:spacing w:after="0" w:line="240" w:lineRule="auto"/>
        <w:ind w:firstLine="902"/>
        <w:jc w:val="right"/>
        <w:rPr>
          <w:rFonts w:ascii="Times New Roman" w:hAnsi="Times New Roman"/>
          <w:noProof/>
        </w:rPr>
      </w:pPr>
      <w:r w:rsidRPr="000C12DF">
        <w:rPr>
          <w:rFonts w:ascii="Times New Roman" w:hAnsi="Times New Roman"/>
          <w:noProof/>
        </w:rPr>
        <w:t>mestacio@uea.edu.br</w:t>
      </w:r>
    </w:p>
    <w:p w:rsidR="00A314D8" w:rsidRPr="000C12DF" w:rsidRDefault="00A314D8" w:rsidP="000C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</w:rPr>
      </w:pPr>
    </w:p>
    <w:p w:rsidR="00A314D8" w:rsidRPr="00767C01" w:rsidRDefault="00A314D8" w:rsidP="000C12DF">
      <w:pPr>
        <w:spacing w:after="0" w:line="240" w:lineRule="auto"/>
        <w:jc w:val="both"/>
        <w:rPr>
          <w:rFonts w:ascii="Times New Roman" w:hAnsi="Times New Roman"/>
          <w:noProof/>
        </w:rPr>
      </w:pPr>
      <w:r w:rsidRPr="000C12DF">
        <w:rPr>
          <w:rFonts w:ascii="Times New Roman" w:hAnsi="Times New Roman"/>
          <w:noProof/>
        </w:rPr>
        <w:t>A população indígena do Amazonas em áreas urbanas é de 34.302 índios, o que confirma que</w:t>
      </w:r>
      <w:r>
        <w:rPr>
          <w:rFonts w:ascii="Times New Roman" w:hAnsi="Times New Roman"/>
          <w:noProof/>
        </w:rPr>
        <w:t xml:space="preserve"> </w:t>
      </w:r>
      <w:r w:rsidRPr="00767C01">
        <w:rPr>
          <w:rFonts w:ascii="Times New Roman" w:hAnsi="Times New Roman"/>
          <w:noProof/>
        </w:rPr>
        <w:t xml:space="preserve">índios vivendo em </w:t>
      </w:r>
      <w:r>
        <w:rPr>
          <w:rFonts w:ascii="Times New Roman" w:hAnsi="Times New Roman"/>
          <w:noProof/>
        </w:rPr>
        <w:t xml:space="preserve">tais </w:t>
      </w:r>
      <w:r w:rsidRPr="00767C01">
        <w:rPr>
          <w:rFonts w:ascii="Times New Roman" w:hAnsi="Times New Roman"/>
          <w:noProof/>
        </w:rPr>
        <w:t>zonas é</w:t>
      </w:r>
      <w:r>
        <w:rPr>
          <w:rFonts w:ascii="Times New Roman" w:hAnsi="Times New Roman"/>
          <w:noProof/>
        </w:rPr>
        <w:t xml:space="preserve"> </w:t>
      </w:r>
      <w:r w:rsidRPr="00767C01">
        <w:rPr>
          <w:rFonts w:ascii="Times New Roman" w:hAnsi="Times New Roman"/>
          <w:noProof/>
        </w:rPr>
        <w:t>uma realidade brasileira</w:t>
      </w:r>
      <w:r>
        <w:rPr>
          <w:rFonts w:ascii="Times New Roman" w:hAnsi="Times New Roman"/>
          <w:noProof/>
        </w:rPr>
        <w:t xml:space="preserve">, e </w:t>
      </w:r>
      <w:r w:rsidRPr="00767C01">
        <w:rPr>
          <w:rFonts w:ascii="Times New Roman" w:hAnsi="Times New Roman"/>
          <w:noProof/>
        </w:rPr>
        <w:t>muitos desses indígenas</w:t>
      </w:r>
      <w:r>
        <w:rPr>
          <w:rFonts w:ascii="Times New Roman" w:hAnsi="Times New Roman"/>
          <w:noProof/>
        </w:rPr>
        <w:t xml:space="preserve"> "urbanos" </w:t>
      </w:r>
      <w:r w:rsidRPr="00767C01">
        <w:rPr>
          <w:rFonts w:ascii="Times New Roman" w:hAnsi="Times New Roman"/>
          <w:noProof/>
        </w:rPr>
        <w:t xml:space="preserve">não são reconhecidos como índio. O presente estudo buscou compreender a finalidade das ações afirmativas do tipo quotas étnicas no ensino superior brasileiro, a partir da experiência da Universidade do Estado do Amazonas (UEA). A pesquisa foi de natureza qualitativa, o método </w:t>
      </w:r>
      <w:r>
        <w:rPr>
          <w:rFonts w:ascii="Times New Roman" w:hAnsi="Times New Roman"/>
          <w:noProof/>
        </w:rPr>
        <w:t xml:space="preserve">o </w:t>
      </w:r>
      <w:r w:rsidRPr="00767C01">
        <w:rPr>
          <w:rFonts w:ascii="Times New Roman" w:hAnsi="Times New Roman"/>
          <w:noProof/>
        </w:rPr>
        <w:t>histórico crítico e os tipos de pesquisa</w:t>
      </w:r>
      <w:r>
        <w:rPr>
          <w:rFonts w:ascii="Times New Roman" w:hAnsi="Times New Roman"/>
          <w:noProof/>
        </w:rPr>
        <w:t xml:space="preserve">: </w:t>
      </w:r>
      <w:r w:rsidRPr="00767C01">
        <w:rPr>
          <w:rFonts w:ascii="Times New Roman" w:hAnsi="Times New Roman"/>
          <w:noProof/>
        </w:rPr>
        <w:t xml:space="preserve">documental e bibliográfica. </w:t>
      </w:r>
      <w:r w:rsidRPr="00767C01">
        <w:rPr>
          <w:rFonts w:ascii="Times New Roman" w:hAnsi="Times New Roman"/>
          <w:noProof/>
          <w:spacing w:val="-1"/>
        </w:rPr>
        <w:t xml:space="preserve">Constatou-se que </w:t>
      </w:r>
      <w:r w:rsidRPr="00767C01">
        <w:rPr>
          <w:rFonts w:ascii="Times New Roman" w:hAnsi="Times New Roman"/>
          <w:noProof/>
        </w:rPr>
        <w:t xml:space="preserve">o número de vagas </w:t>
      </w:r>
      <w:r>
        <w:rPr>
          <w:rFonts w:ascii="Times New Roman" w:hAnsi="Times New Roman"/>
          <w:noProof/>
        </w:rPr>
        <w:t>ofertadas UEA</w:t>
      </w:r>
      <w:r w:rsidRPr="00767C01">
        <w:rPr>
          <w:rFonts w:ascii="Times New Roman" w:hAnsi="Times New Roman"/>
          <w:noProof/>
        </w:rPr>
        <w:t xml:space="preserve">, para os candidatos pertencentes às etnias indígenas, no período de </w:t>
      </w:r>
      <w:smartTag w:uri="urn:schemas-microsoft-com:office:smarttags" w:element="metricconverter">
        <w:smartTagPr>
          <w:attr w:name="ProductID" w:val="2005 a"/>
        </w:smartTagPr>
        <w:r w:rsidRPr="00767C01">
          <w:rPr>
            <w:rFonts w:ascii="Times New Roman" w:hAnsi="Times New Roman"/>
            <w:noProof/>
          </w:rPr>
          <w:t>2005 a</w:t>
        </w:r>
      </w:smartTag>
      <w:r>
        <w:rPr>
          <w:rFonts w:ascii="Times New Roman" w:hAnsi="Times New Roman"/>
          <w:noProof/>
        </w:rPr>
        <w:t xml:space="preserve"> 2014</w:t>
      </w:r>
      <w:r w:rsidRPr="00767C01">
        <w:rPr>
          <w:rFonts w:ascii="Times New Roman" w:hAnsi="Times New Roman"/>
          <w:noProof/>
        </w:rPr>
        <w:t xml:space="preserve">, totalizaram 1.469, porém apenas 796 foram efetivamente preenchidas e, desse total, 52,26% dos alunos indígenas matriculados estão realizando cursos na capital. Compreendemos que </w:t>
      </w:r>
      <w:r>
        <w:rPr>
          <w:rFonts w:ascii="Times New Roman" w:hAnsi="Times New Roman"/>
          <w:noProof/>
        </w:rPr>
        <w:t xml:space="preserve">é imprescindível a ampliação do </w:t>
      </w:r>
      <w:r w:rsidRPr="00767C01">
        <w:rPr>
          <w:rFonts w:ascii="Times New Roman" w:hAnsi="Times New Roman"/>
          <w:noProof/>
        </w:rPr>
        <w:t xml:space="preserve">acesso e </w:t>
      </w:r>
      <w:r>
        <w:rPr>
          <w:rFonts w:ascii="Times New Roman" w:hAnsi="Times New Roman"/>
          <w:noProof/>
        </w:rPr>
        <w:t>d</w:t>
      </w:r>
      <w:r w:rsidRPr="00767C01">
        <w:rPr>
          <w:rFonts w:ascii="Times New Roman" w:hAnsi="Times New Roman"/>
          <w:noProof/>
        </w:rPr>
        <w:t xml:space="preserve">a permanência ao ensino superior </w:t>
      </w:r>
      <w:r>
        <w:rPr>
          <w:rFonts w:ascii="Times New Roman" w:hAnsi="Times New Roman"/>
          <w:noProof/>
        </w:rPr>
        <w:t xml:space="preserve">para os indígenas, seja </w:t>
      </w:r>
      <w:r w:rsidRPr="00767C01">
        <w:rPr>
          <w:rFonts w:ascii="Times New Roman" w:hAnsi="Times New Roman"/>
          <w:noProof/>
        </w:rPr>
        <w:t>por meio de ações afirmativas</w:t>
      </w:r>
      <w:r>
        <w:rPr>
          <w:rFonts w:ascii="Times New Roman" w:hAnsi="Times New Roman"/>
          <w:noProof/>
        </w:rPr>
        <w:t xml:space="preserve"> (</w:t>
      </w:r>
      <w:r w:rsidRPr="00767C01">
        <w:rPr>
          <w:rFonts w:ascii="Times New Roman" w:hAnsi="Times New Roman"/>
          <w:noProof/>
        </w:rPr>
        <w:t>quotas étnicas</w:t>
      </w:r>
      <w:r>
        <w:rPr>
          <w:rFonts w:ascii="Times New Roman" w:hAnsi="Times New Roman"/>
          <w:noProof/>
        </w:rPr>
        <w:t>) ou outros programas específicos</w:t>
      </w:r>
      <w:r w:rsidRPr="00767C01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 xml:space="preserve">os quais </w:t>
      </w:r>
      <w:r w:rsidRPr="00767C01">
        <w:rPr>
          <w:rFonts w:ascii="Times New Roman" w:hAnsi="Times New Roman"/>
          <w:noProof/>
        </w:rPr>
        <w:t>bus</w:t>
      </w:r>
      <w:r>
        <w:rPr>
          <w:rFonts w:ascii="Times New Roman" w:hAnsi="Times New Roman"/>
          <w:noProof/>
        </w:rPr>
        <w:t xml:space="preserve">quem </w:t>
      </w:r>
      <w:r w:rsidRPr="00767C01">
        <w:rPr>
          <w:rFonts w:ascii="Times New Roman" w:hAnsi="Times New Roman"/>
          <w:noProof/>
        </w:rPr>
        <w:t xml:space="preserve">alcançar a igualdade </w:t>
      </w:r>
      <w:r w:rsidRPr="00767C01">
        <w:rPr>
          <w:rStyle w:val="hlhilite"/>
          <w:rFonts w:ascii="Times New Roman" w:hAnsi="Times New Roman"/>
          <w:noProof/>
        </w:rPr>
        <w:t>de</w:t>
      </w:r>
      <w:r w:rsidRPr="00767C01">
        <w:rPr>
          <w:rFonts w:ascii="Times New Roman" w:hAnsi="Times New Roman"/>
          <w:noProof/>
        </w:rPr>
        <w:t xml:space="preserve"> oportunidades entre as pessoas, distinguindo e beneficiando grupos afetados por mecanismos historicamente discriminatórios. </w:t>
      </w:r>
    </w:p>
    <w:p w:rsidR="00A314D8" w:rsidRPr="00767C01" w:rsidRDefault="00A314D8" w:rsidP="003E6852">
      <w:pPr>
        <w:spacing w:after="0" w:line="240" w:lineRule="auto"/>
        <w:jc w:val="both"/>
        <w:rPr>
          <w:rFonts w:ascii="Times New Roman" w:hAnsi="Times New Roman"/>
          <w:b/>
          <w:noProof/>
        </w:rPr>
      </w:pPr>
    </w:p>
    <w:p w:rsidR="00A314D8" w:rsidRPr="00767C01" w:rsidRDefault="00A314D8" w:rsidP="003E6852">
      <w:pPr>
        <w:spacing w:after="0" w:line="240" w:lineRule="auto"/>
        <w:jc w:val="both"/>
        <w:rPr>
          <w:rFonts w:ascii="Times New Roman" w:hAnsi="Times New Roman"/>
          <w:noProof/>
        </w:rPr>
      </w:pPr>
      <w:r w:rsidRPr="00767C01">
        <w:rPr>
          <w:rFonts w:ascii="Times New Roman" w:hAnsi="Times New Roman"/>
          <w:b/>
          <w:noProof/>
        </w:rPr>
        <w:t>Palavras-Chave:</w:t>
      </w:r>
      <w:r>
        <w:rPr>
          <w:rFonts w:ascii="Times New Roman" w:hAnsi="Times New Roman"/>
          <w:noProof/>
        </w:rPr>
        <w:t xml:space="preserve"> </w:t>
      </w:r>
      <w:r w:rsidRPr="00767C01">
        <w:rPr>
          <w:rFonts w:ascii="Times New Roman" w:hAnsi="Times New Roman"/>
          <w:noProof/>
        </w:rPr>
        <w:t>Ações Afirmativas, Quotas Étnicas, Indígenas, Amazonas.</w:t>
      </w:r>
    </w:p>
    <w:p w:rsidR="00A314D8" w:rsidRPr="00732078" w:rsidRDefault="00A314D8" w:rsidP="003E6852">
      <w:pPr>
        <w:spacing w:after="0" w:line="36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A314D8" w:rsidRPr="00732078" w:rsidRDefault="00A314D8" w:rsidP="003E6852">
      <w:pPr>
        <w:spacing w:after="0" w:line="36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A314D8" w:rsidRPr="00732078" w:rsidRDefault="00A314D8" w:rsidP="000C1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 w:eastAsia="pt-BR"/>
        </w:rPr>
      </w:pPr>
      <w:r w:rsidRPr="00732078">
        <w:rPr>
          <w:rFonts w:ascii="Times New Roman" w:hAnsi="Times New Roman"/>
          <w:b/>
          <w:sz w:val="24"/>
          <w:szCs w:val="24"/>
          <w:lang w:val="fr-FR" w:eastAsia="pt-BR"/>
        </w:rPr>
        <w:t>AUTOCHTONES DANS L'ENSEIGNEMENT SUPÉRIEUR DU BRÉSIL</w:t>
      </w:r>
    </w:p>
    <w:p w:rsidR="00A314D8" w:rsidRPr="000C12DF" w:rsidRDefault="00A314D8" w:rsidP="000C1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fr-FR" w:eastAsia="pt-BR"/>
        </w:rPr>
      </w:pPr>
    </w:p>
    <w:p w:rsidR="00A314D8" w:rsidRPr="000C12DF" w:rsidRDefault="00A314D8" w:rsidP="00732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fr-FR" w:eastAsia="pt-BR"/>
        </w:rPr>
      </w:pPr>
      <w:r w:rsidRPr="000C12DF">
        <w:rPr>
          <w:rFonts w:ascii="Times New Roman" w:hAnsi="Times New Roman"/>
          <w:lang w:val="fr-FR" w:eastAsia="pt-BR"/>
        </w:rPr>
        <w:t>La population indigène de l'Amazonie dans les zones urbaines est de 34</w:t>
      </w:r>
      <w:r>
        <w:rPr>
          <w:rFonts w:ascii="Times New Roman" w:hAnsi="Times New Roman"/>
          <w:lang w:val="fr-FR" w:eastAsia="pt-BR"/>
        </w:rPr>
        <w:t>.302 i</w:t>
      </w:r>
      <w:r w:rsidRPr="000C12DF">
        <w:rPr>
          <w:rFonts w:ascii="Times New Roman" w:hAnsi="Times New Roman"/>
          <w:lang w:val="fr-FR" w:eastAsia="pt-BR"/>
        </w:rPr>
        <w:t>n</w:t>
      </w:r>
      <w:r>
        <w:rPr>
          <w:rFonts w:ascii="Times New Roman" w:hAnsi="Times New Roman"/>
          <w:lang w:val="fr-FR" w:eastAsia="pt-BR"/>
        </w:rPr>
        <w:t>diens, ce qui confirme que les i</w:t>
      </w:r>
      <w:r w:rsidRPr="000C12DF">
        <w:rPr>
          <w:rFonts w:ascii="Times New Roman" w:hAnsi="Times New Roman"/>
          <w:lang w:val="fr-FR" w:eastAsia="pt-BR"/>
        </w:rPr>
        <w:t xml:space="preserve">ndiens qui vivent dans ces zones est une réalité brésilienne, beaucoup de ces indigènes «urbain» </w:t>
      </w:r>
      <w:r>
        <w:rPr>
          <w:rFonts w:ascii="Times New Roman" w:hAnsi="Times New Roman"/>
          <w:lang w:val="fr-FR" w:eastAsia="pt-BR"/>
        </w:rPr>
        <w:t>ne sont pas reconnus comme des i</w:t>
      </w:r>
      <w:r w:rsidRPr="000C12DF">
        <w:rPr>
          <w:rFonts w:ascii="Times New Roman" w:hAnsi="Times New Roman"/>
          <w:lang w:val="fr-FR" w:eastAsia="pt-BR"/>
        </w:rPr>
        <w:t xml:space="preserve">ndiens. Cette étude visait à comprendre le but de quotas ethniques type d'action positive dans l'enseignement supérieur brésilien, de </w:t>
      </w:r>
      <w:r>
        <w:rPr>
          <w:rFonts w:ascii="Times New Roman" w:hAnsi="Times New Roman"/>
          <w:lang w:val="fr-FR" w:eastAsia="pt-BR"/>
        </w:rPr>
        <w:t>l'expérience de l'Université d'État d'Amazonie</w:t>
      </w:r>
      <w:r w:rsidRPr="000C12DF">
        <w:rPr>
          <w:rFonts w:ascii="Times New Roman" w:hAnsi="Times New Roman"/>
          <w:lang w:val="fr-FR" w:eastAsia="pt-BR"/>
        </w:rPr>
        <w:t xml:space="preserve"> (UEA). La recherche était de nature qualitative, la méthode historique critique et les types de recherche: documentaire et bibliographique. Il a été constaté que le nombre de places offertes UEA, pour les candidats appartenant aux groupes autochtones dans la période de 2005 à </w:t>
      </w:r>
      <w:smartTag w:uri="urn:schemas-microsoft-com:office:smarttags" w:element="metricconverter">
        <w:smartTagPr>
          <w:attr w:name="ProductID" w:val="2014, a"/>
        </w:smartTagPr>
        <w:r w:rsidRPr="000C12DF">
          <w:rPr>
            <w:rFonts w:ascii="Times New Roman" w:hAnsi="Times New Roman"/>
            <w:lang w:val="fr-FR" w:eastAsia="pt-BR"/>
          </w:rPr>
          <w:t>2014, a</w:t>
        </w:r>
      </w:smartTag>
      <w:r w:rsidRPr="000C12DF">
        <w:rPr>
          <w:rFonts w:ascii="Times New Roman" w:hAnsi="Times New Roman"/>
          <w:lang w:val="fr-FR" w:eastAsia="pt-BR"/>
        </w:rPr>
        <w:t xml:space="preserve"> totalisé 1</w:t>
      </w:r>
      <w:r>
        <w:rPr>
          <w:rFonts w:ascii="Times New Roman" w:hAnsi="Times New Roman"/>
          <w:lang w:val="fr-FR" w:eastAsia="pt-BR"/>
        </w:rPr>
        <w:t>.</w:t>
      </w:r>
      <w:r w:rsidRPr="000C12DF">
        <w:rPr>
          <w:rFonts w:ascii="Times New Roman" w:hAnsi="Times New Roman"/>
          <w:lang w:val="fr-FR" w:eastAsia="pt-BR"/>
        </w:rPr>
        <w:t>469, mais seulement 796 ont été effectivement rempli et ce total, 52,26% des étudiants autochtones inscrits sont performants cours dans la capitale. Nous comprenons qu'il est essentiel d'élargir l'accès et la permanence à l'enseignement supérieur pour les peuples autochtones, soit par l'action positive (</w:t>
      </w:r>
      <w:r>
        <w:rPr>
          <w:rFonts w:ascii="Times New Roman" w:hAnsi="Times New Roman"/>
          <w:lang w:val="fr-FR" w:eastAsia="pt-BR"/>
        </w:rPr>
        <w:t xml:space="preserve">parts </w:t>
      </w:r>
      <w:r w:rsidRPr="000C12DF">
        <w:rPr>
          <w:rFonts w:ascii="Times New Roman" w:hAnsi="Times New Roman"/>
          <w:lang w:val="fr-FR" w:eastAsia="pt-BR"/>
        </w:rPr>
        <w:t>ethniques) ou d'autres programmes spécifiques, qui visent à réaliser l'égalité des chances pour les personnes, en distinguant et bénéficiant groupes touchés par des mécanismes historiquement discriminatoires.</w:t>
      </w:r>
    </w:p>
    <w:p w:rsidR="00A314D8" w:rsidRPr="000C12DF" w:rsidRDefault="00A314D8" w:rsidP="00732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fr-FR" w:eastAsia="pt-BR"/>
        </w:rPr>
      </w:pPr>
    </w:p>
    <w:p w:rsidR="00A314D8" w:rsidRPr="00A7497E" w:rsidRDefault="00A314D8" w:rsidP="00732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en-US" w:eastAsia="pt-BR"/>
        </w:rPr>
      </w:pPr>
      <w:r w:rsidRPr="00732078">
        <w:rPr>
          <w:rFonts w:ascii="Times New Roman" w:hAnsi="Times New Roman"/>
          <w:b/>
          <w:lang w:val="fr-FR" w:eastAsia="pt-BR"/>
        </w:rPr>
        <w:t>Mots-Clés:</w:t>
      </w:r>
      <w:r>
        <w:rPr>
          <w:rFonts w:ascii="Times New Roman" w:hAnsi="Times New Roman"/>
          <w:b/>
          <w:lang w:val="fr-FR" w:eastAsia="pt-BR"/>
        </w:rPr>
        <w:t xml:space="preserve"> </w:t>
      </w:r>
      <w:r>
        <w:rPr>
          <w:rFonts w:ascii="Times New Roman" w:hAnsi="Times New Roman"/>
          <w:lang w:val="fr-FR" w:eastAsia="pt-BR"/>
        </w:rPr>
        <w:t>Positive</w:t>
      </w:r>
      <w:r w:rsidRPr="002F265F">
        <w:rPr>
          <w:rFonts w:ascii="Times New Roman" w:hAnsi="Times New Roman"/>
          <w:lang w:val="fr-FR" w:eastAsia="pt-BR"/>
        </w:rPr>
        <w:t xml:space="preserve"> </w:t>
      </w:r>
      <w:r>
        <w:rPr>
          <w:rFonts w:ascii="Times New Roman" w:hAnsi="Times New Roman"/>
          <w:lang w:val="fr-FR" w:eastAsia="pt-BR"/>
        </w:rPr>
        <w:t>Action, D</w:t>
      </w:r>
      <w:r w:rsidRPr="000C12DF">
        <w:rPr>
          <w:rFonts w:ascii="Times New Roman" w:hAnsi="Times New Roman"/>
          <w:lang w:val="fr-FR" w:eastAsia="pt-BR"/>
        </w:rPr>
        <w:t>es</w:t>
      </w:r>
      <w:r>
        <w:rPr>
          <w:rFonts w:ascii="Times New Roman" w:hAnsi="Times New Roman"/>
          <w:lang w:val="fr-FR" w:eastAsia="pt-BR"/>
        </w:rPr>
        <w:t xml:space="preserve"> Parts Ethniques, I</w:t>
      </w:r>
      <w:r w:rsidRPr="000C12DF">
        <w:rPr>
          <w:rFonts w:ascii="Times New Roman" w:hAnsi="Times New Roman"/>
          <w:lang w:val="fr-FR" w:eastAsia="pt-BR"/>
        </w:rPr>
        <w:t>ndigène</w:t>
      </w:r>
      <w:r>
        <w:rPr>
          <w:rFonts w:ascii="Times New Roman" w:hAnsi="Times New Roman"/>
          <w:lang w:val="fr-FR" w:eastAsia="pt-BR"/>
        </w:rPr>
        <w:t>, Amazonie.</w:t>
      </w:r>
    </w:p>
    <w:sectPr w:rsidR="00A314D8" w:rsidRPr="00A7497E" w:rsidSect="000C12DF">
      <w:headerReference w:type="even" r:id="rId7"/>
      <w:headerReference w:type="default" r:id="rId8"/>
      <w:headerReference w:type="first" r:id="rId9"/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51" w:rsidRDefault="005C1551">
      <w:pPr>
        <w:spacing w:after="0" w:line="240" w:lineRule="auto"/>
      </w:pPr>
      <w:r>
        <w:separator/>
      </w:r>
    </w:p>
  </w:endnote>
  <w:endnote w:type="continuationSeparator" w:id="0">
    <w:p w:rsidR="005C1551" w:rsidRDefault="005C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51" w:rsidRDefault="005C1551">
      <w:pPr>
        <w:spacing w:after="0" w:line="240" w:lineRule="auto"/>
      </w:pPr>
      <w:r>
        <w:separator/>
      </w:r>
    </w:p>
  </w:footnote>
  <w:footnote w:type="continuationSeparator" w:id="0">
    <w:p w:rsidR="005C1551" w:rsidRDefault="005C1551">
      <w:pPr>
        <w:spacing w:after="0" w:line="240" w:lineRule="auto"/>
      </w:pPr>
      <w:r>
        <w:continuationSeparator/>
      </w:r>
    </w:p>
  </w:footnote>
  <w:footnote w:id="1">
    <w:p w:rsidR="00A314D8" w:rsidRPr="00A7497E" w:rsidRDefault="00A314D8" w:rsidP="000C12DF">
      <w:pPr>
        <w:pStyle w:val="Textodenotaderodap"/>
        <w:jc w:val="both"/>
        <w:rPr>
          <w:lang w:val="pt-BR"/>
        </w:rPr>
      </w:pPr>
      <w:r w:rsidRPr="00A109BA">
        <w:rPr>
          <w:rStyle w:val="Refdenotaderodap"/>
        </w:rPr>
        <w:footnoteRef/>
      </w:r>
      <w:r w:rsidRPr="00A109BA">
        <w:rPr>
          <w:lang w:val="pt-BR"/>
        </w:rPr>
        <w:t xml:space="preserve"> </w:t>
      </w:r>
      <w:r w:rsidRPr="00A109BA">
        <w:rPr>
          <w:noProof/>
          <w:lang w:val="pt-BR"/>
        </w:rPr>
        <w:t>Graduado em Pedagogia, Mestre em Educação, Doutorando em Educação pela Universidade do Estado do Rio de Janeiro (Uerj) e Bolsista da Fundação de Amparo à Pesquisa do Estado do Amazonas (Fapeam)</w:t>
      </w:r>
      <w:r>
        <w:rPr>
          <w:noProof/>
          <w:lang w:val="pt-BR"/>
        </w:rPr>
        <w:t xml:space="preserve">, no Programa de Apoio à Firmação de Recursos Humanos Pós-Graduados do Estado do Amazonas – RH-DOUTORADO. </w:t>
      </w:r>
      <w:r w:rsidRPr="00A109BA">
        <w:rPr>
          <w:noProof/>
          <w:lang w:val="pt-BR"/>
        </w:rPr>
        <w:t>Atualmente é professor assistente da Universidade do Estado do Amazonas (UEA).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D8" w:rsidRDefault="00A314D8" w:rsidP="00A721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4D8" w:rsidRDefault="00A314D8" w:rsidP="000C12D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D8" w:rsidRPr="000C12DF" w:rsidRDefault="00A314D8" w:rsidP="00A721FB">
    <w:pPr>
      <w:pStyle w:val="Cabealho"/>
      <w:framePr w:wrap="around" w:vAnchor="text" w:hAnchor="margin" w:xAlign="right" w:y="1"/>
      <w:rPr>
        <w:rStyle w:val="Nmerodepgina"/>
        <w:rFonts w:ascii="Times New Roman" w:hAnsi="Times New Roman"/>
      </w:rPr>
    </w:pPr>
    <w:r w:rsidRPr="000C12DF">
      <w:rPr>
        <w:rStyle w:val="Nmerodepgina"/>
        <w:rFonts w:ascii="Times New Roman" w:hAnsi="Times New Roman"/>
      </w:rPr>
      <w:fldChar w:fldCharType="begin"/>
    </w:r>
    <w:r w:rsidRPr="000C12DF">
      <w:rPr>
        <w:rStyle w:val="Nmerodepgina"/>
        <w:rFonts w:ascii="Times New Roman" w:hAnsi="Times New Roman"/>
      </w:rPr>
      <w:instrText xml:space="preserve">PAGE  </w:instrText>
    </w:r>
    <w:r w:rsidRPr="000C12DF">
      <w:rPr>
        <w:rStyle w:val="Nmerodepgina"/>
        <w:rFonts w:ascii="Times New Roman" w:hAnsi="Times New Roman"/>
      </w:rPr>
      <w:fldChar w:fldCharType="separate"/>
    </w:r>
    <w:r>
      <w:rPr>
        <w:rStyle w:val="Nmerodepgina"/>
        <w:rFonts w:ascii="Times New Roman" w:hAnsi="Times New Roman"/>
        <w:noProof/>
      </w:rPr>
      <w:t>2</w:t>
    </w:r>
    <w:r w:rsidRPr="000C12DF">
      <w:rPr>
        <w:rStyle w:val="Nmerodepgina"/>
        <w:rFonts w:ascii="Times New Roman" w:hAnsi="Times New Roman"/>
      </w:rPr>
      <w:fldChar w:fldCharType="end"/>
    </w:r>
  </w:p>
  <w:p w:rsidR="00A314D8" w:rsidRDefault="00A314D8" w:rsidP="000C12DF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D8" w:rsidRDefault="008C561A" w:rsidP="000C12DF">
    <w:pPr>
      <w:pStyle w:val="Cabealho"/>
      <w:jc w:val="center"/>
    </w:pPr>
    <w:r w:rsidRPr="00772B4F">
      <w:rPr>
        <w:noProof/>
        <w:lang w:eastAsia="pt-BR"/>
      </w:rPr>
      <w:drawing>
        <wp:inline distT="0" distB="0" distL="0" distR="0">
          <wp:extent cx="2025650" cy="4508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4D8" w:rsidRDefault="00A314D8" w:rsidP="000C12D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FB669A9"/>
    <w:multiLevelType w:val="hybridMultilevel"/>
    <w:tmpl w:val="78EECC42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90302E7"/>
    <w:multiLevelType w:val="hybridMultilevel"/>
    <w:tmpl w:val="E8FCC076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2ED1E76"/>
    <w:multiLevelType w:val="hybridMultilevel"/>
    <w:tmpl w:val="AD9A5B00"/>
    <w:lvl w:ilvl="0" w:tplc="0416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75C83D40"/>
    <w:multiLevelType w:val="multilevel"/>
    <w:tmpl w:val="C29EC8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C3"/>
    <w:rsid w:val="000818CE"/>
    <w:rsid w:val="000C12DF"/>
    <w:rsid w:val="000E295E"/>
    <w:rsid w:val="00145FA6"/>
    <w:rsid w:val="001B56E1"/>
    <w:rsid w:val="001C5A44"/>
    <w:rsid w:val="00216CB5"/>
    <w:rsid w:val="0024365D"/>
    <w:rsid w:val="002856F5"/>
    <w:rsid w:val="002C17AF"/>
    <w:rsid w:val="002F265F"/>
    <w:rsid w:val="00324042"/>
    <w:rsid w:val="003B1F3E"/>
    <w:rsid w:val="003E6852"/>
    <w:rsid w:val="00447081"/>
    <w:rsid w:val="00461938"/>
    <w:rsid w:val="00481E78"/>
    <w:rsid w:val="00485361"/>
    <w:rsid w:val="004B0115"/>
    <w:rsid w:val="004B7A6E"/>
    <w:rsid w:val="004D0136"/>
    <w:rsid w:val="004F2B9A"/>
    <w:rsid w:val="0053447C"/>
    <w:rsid w:val="00544A6C"/>
    <w:rsid w:val="00581D57"/>
    <w:rsid w:val="005A2723"/>
    <w:rsid w:val="005A698A"/>
    <w:rsid w:val="005B7961"/>
    <w:rsid w:val="005C1551"/>
    <w:rsid w:val="005E7B3A"/>
    <w:rsid w:val="005F4B53"/>
    <w:rsid w:val="006268C8"/>
    <w:rsid w:val="006519E7"/>
    <w:rsid w:val="00695B43"/>
    <w:rsid w:val="006A5039"/>
    <w:rsid w:val="006B61DD"/>
    <w:rsid w:val="006F4F1E"/>
    <w:rsid w:val="00732078"/>
    <w:rsid w:val="00767C01"/>
    <w:rsid w:val="00776B0B"/>
    <w:rsid w:val="007863F6"/>
    <w:rsid w:val="007A1BC0"/>
    <w:rsid w:val="007A6165"/>
    <w:rsid w:val="007B708D"/>
    <w:rsid w:val="00825F55"/>
    <w:rsid w:val="008523D3"/>
    <w:rsid w:val="008A3FC8"/>
    <w:rsid w:val="008C561A"/>
    <w:rsid w:val="008D5AE9"/>
    <w:rsid w:val="00997FF9"/>
    <w:rsid w:val="009D770E"/>
    <w:rsid w:val="00A109BA"/>
    <w:rsid w:val="00A314D8"/>
    <w:rsid w:val="00A721FB"/>
    <w:rsid w:val="00A7497E"/>
    <w:rsid w:val="00A90FD4"/>
    <w:rsid w:val="00AE798E"/>
    <w:rsid w:val="00BA6F8E"/>
    <w:rsid w:val="00BD4249"/>
    <w:rsid w:val="00C2253E"/>
    <w:rsid w:val="00C53D4A"/>
    <w:rsid w:val="00CD7966"/>
    <w:rsid w:val="00D73AD6"/>
    <w:rsid w:val="00D803FF"/>
    <w:rsid w:val="00DA10B3"/>
    <w:rsid w:val="00DD5BAE"/>
    <w:rsid w:val="00DF3744"/>
    <w:rsid w:val="00E176AC"/>
    <w:rsid w:val="00E352F9"/>
    <w:rsid w:val="00E67EE1"/>
    <w:rsid w:val="00F0466F"/>
    <w:rsid w:val="00F465EF"/>
    <w:rsid w:val="00F66FB6"/>
    <w:rsid w:val="00FA0CCE"/>
    <w:rsid w:val="00FB52C3"/>
    <w:rsid w:val="00FE23F2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71D96E"/>
  <w15:docId w15:val="{700A375B-F77A-4323-B1A9-7633714D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C3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97FF9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997FF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997FF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997FF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997FF9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997FF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97FF9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97FF9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97FF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97FF9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97FF9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97FF9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97FF9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997FF9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locked/>
    <w:rsid w:val="00997FF9"/>
    <w:rPr>
      <w:rFonts w:ascii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997FF9"/>
    <w:rPr>
      <w:rFonts w:eastAsia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997FF9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997FF9"/>
    <w:rPr>
      <w:rFonts w:ascii="Cambria" w:hAnsi="Cambria" w:cs="Times New Roman"/>
      <w:lang w:val="en-US"/>
    </w:rPr>
  </w:style>
  <w:style w:type="paragraph" w:styleId="Cabealho">
    <w:name w:val="header"/>
    <w:basedOn w:val="Normal"/>
    <w:link w:val="CabealhoChar"/>
    <w:uiPriority w:val="99"/>
    <w:rsid w:val="00FB5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B52C3"/>
    <w:rPr>
      <w:rFonts w:cs="Times New Roman"/>
    </w:rPr>
  </w:style>
  <w:style w:type="paragraph" w:styleId="Rodap">
    <w:name w:val="footer"/>
    <w:basedOn w:val="Normal"/>
    <w:link w:val="RodapChar"/>
    <w:uiPriority w:val="99"/>
    <w:rsid w:val="00FB5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B52C3"/>
    <w:rPr>
      <w:rFonts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FB52C3"/>
    <w:pPr>
      <w:spacing w:after="0" w:line="240" w:lineRule="auto"/>
      <w:ind w:left="708"/>
    </w:pPr>
    <w:rPr>
      <w:rFonts w:ascii="Times New Roman" w:hAnsi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FB52C3"/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rsid w:val="00FB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997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97FF9"/>
    <w:rPr>
      <w:rFonts w:ascii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rsid w:val="00997FF9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97FF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97FF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97FF9"/>
    <w:rPr>
      <w:rFonts w:ascii="Tahoma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rsid w:val="00997FF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997FF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997FF9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97F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97FF9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hlhilite">
    <w:name w:val="hl hilite"/>
    <w:basedOn w:val="Fontepargpadro"/>
    <w:uiPriority w:val="99"/>
    <w:rsid w:val="00997FF9"/>
    <w:rPr>
      <w:rFonts w:cs="Times New Roman"/>
    </w:rPr>
  </w:style>
  <w:style w:type="paragraph" w:customStyle="1" w:styleId="western">
    <w:name w:val="western"/>
    <w:basedOn w:val="Normal"/>
    <w:uiPriority w:val="99"/>
    <w:rsid w:val="00997FF9"/>
    <w:pPr>
      <w:suppressAutoHyphens/>
      <w:spacing w:before="28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uiPriority w:val="99"/>
    <w:rsid w:val="00997FF9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99"/>
    <w:qFormat/>
    <w:rsid w:val="00997FF9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val="pt-BR"/>
    </w:rPr>
  </w:style>
  <w:style w:type="paragraph" w:styleId="Corpodetexto">
    <w:name w:val="Body Text"/>
    <w:basedOn w:val="Normal"/>
    <w:link w:val="CorpodetextoChar"/>
    <w:uiPriority w:val="99"/>
    <w:rsid w:val="00997FF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97FF9"/>
    <w:rPr>
      <w:rFonts w:ascii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Fontepargpadro"/>
    <w:uiPriority w:val="99"/>
    <w:rsid w:val="00997FF9"/>
    <w:rPr>
      <w:rFonts w:cs="Times New Roman"/>
    </w:rPr>
  </w:style>
  <w:style w:type="paragraph" w:customStyle="1" w:styleId="Default">
    <w:name w:val="Default"/>
    <w:uiPriority w:val="99"/>
    <w:rsid w:val="00997F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-formataoHTML">
    <w:name w:val="HTML Preformatted"/>
    <w:basedOn w:val="Normal"/>
    <w:link w:val="Pr-formataoHTMLChar"/>
    <w:uiPriority w:val="99"/>
    <w:rsid w:val="00997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997FF9"/>
    <w:rPr>
      <w:rFonts w:ascii="Courier New" w:hAnsi="Courier New" w:cs="Courier New"/>
      <w:sz w:val="20"/>
      <w:szCs w:val="20"/>
      <w:lang w:eastAsia="pt-BR"/>
    </w:rPr>
  </w:style>
  <w:style w:type="character" w:customStyle="1" w:styleId="color11">
    <w:name w:val="color_11"/>
    <w:basedOn w:val="Fontepargpadro"/>
    <w:uiPriority w:val="99"/>
    <w:rsid w:val="00997FF9"/>
    <w:rPr>
      <w:rFonts w:cs="Times New Roman"/>
    </w:rPr>
  </w:style>
  <w:style w:type="character" w:styleId="Forte">
    <w:name w:val="Strong"/>
    <w:basedOn w:val="Fontepargpadro"/>
    <w:uiPriority w:val="99"/>
    <w:qFormat/>
    <w:rsid w:val="00997FF9"/>
    <w:rPr>
      <w:rFonts w:cs="Times New Roman"/>
      <w:b/>
    </w:rPr>
  </w:style>
  <w:style w:type="character" w:styleId="Nmerodelinha">
    <w:name w:val="line number"/>
    <w:basedOn w:val="Fontepargpadro"/>
    <w:uiPriority w:val="99"/>
    <w:semiHidden/>
    <w:rsid w:val="00997FF9"/>
    <w:rPr>
      <w:rFonts w:cs="Times New Roman"/>
    </w:rPr>
  </w:style>
  <w:style w:type="character" w:customStyle="1" w:styleId="CharChar6">
    <w:name w:val="Char Char6"/>
    <w:uiPriority w:val="99"/>
    <w:locked/>
    <w:rsid w:val="000C12DF"/>
    <w:rPr>
      <w:rFonts w:ascii="Times New Roman" w:hAnsi="Times New Roman"/>
      <w:sz w:val="20"/>
      <w:lang w:eastAsia="pt-BR"/>
    </w:rPr>
  </w:style>
  <w:style w:type="character" w:styleId="Nmerodepgina">
    <w:name w:val="page number"/>
    <w:basedOn w:val="Fontepargpadro"/>
    <w:uiPriority w:val="99"/>
    <w:rsid w:val="000C12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INDÍGENAS NO ENSINO SUPERIOR NO BRASIL CONTEMPORÂNEO: AS AÇÕES AFIRMATIVAS DO TIPO QUOTAS ÉTNICAS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INDÍGENAS NO ENSINO SUPERIOR NO BRASIL CONTEMPORÂNEO: AS AÇÕES AFIRMATIVAS DO TIPO QUOTAS ÉTNICAS</dc:title>
  <dc:subject/>
  <dc:creator>dillane.araujo</dc:creator>
  <cp:keywords/>
  <dc:description/>
  <cp:lastModifiedBy>Marcos Andre</cp:lastModifiedBy>
  <cp:revision>3</cp:revision>
  <cp:lastPrinted>2017-11-06T16:47:00Z</cp:lastPrinted>
  <dcterms:created xsi:type="dcterms:W3CDTF">2017-11-06T16:40:00Z</dcterms:created>
  <dcterms:modified xsi:type="dcterms:W3CDTF">2017-11-06T16:48:00Z</dcterms:modified>
</cp:coreProperties>
</file>