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CD" w:rsidRDefault="00CD21CD" w:rsidP="00CD21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B025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 ESTÁGIO CURRICULAR SUPERVISIONADO NO CURSO DE LICENCIATURA EM MATEMÁTICA NA UNIVERSIDADE ESTADUAL DO OESTE DO PARANÁ – CAMPUS DE FOZ DO IGUAÇU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CD21CD" w:rsidRDefault="00CD21CD" w:rsidP="00CD21CD">
      <w:pPr>
        <w:spacing w:line="240" w:lineRule="auto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Susimeire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Vivien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Rosotti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de Andrade </w:t>
      </w: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Estadual do Oeste do Paraná (UNIOESTE)</w:t>
      </w: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826285">
          <w:rPr>
            <w:rStyle w:val="Hyperlink"/>
            <w:rFonts w:ascii="Times New Roman" w:hAnsi="Times New Roman" w:cs="Times New Roman"/>
            <w:sz w:val="24"/>
            <w:szCs w:val="24"/>
          </w:rPr>
          <w:t>susivivien@hotmail.com</w:t>
        </w:r>
      </w:hyperlink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 xml:space="preserve">Patrícia Sandalo Pereira </w:t>
      </w: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Federal de Mato Grosso do Sul (UFMS)</w:t>
      </w:r>
    </w:p>
    <w:p w:rsidR="00CD21CD" w:rsidRPr="00826285" w:rsidRDefault="008C7FBF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fldChar w:fldCharType="begin"/>
      </w:r>
      <w:r>
        <w:instrText>HYPERLINK "mailto:patriciasandalop@uol.com.br"</w:instrText>
      </w:r>
      <w:r>
        <w:fldChar w:fldCharType="separate"/>
      </w:r>
      <w:r w:rsidR="00CD21CD" w:rsidRPr="00826285">
        <w:rPr>
          <w:rStyle w:val="Hyperlink"/>
          <w:rFonts w:ascii="Times New Roman" w:hAnsi="Times New Roman" w:cs="Times New Roman"/>
          <w:sz w:val="24"/>
          <w:szCs w:val="24"/>
        </w:rPr>
        <w:t>patricia</w:t>
      </w:r>
      <w:r w:rsidR="00467F7C">
        <w:rPr>
          <w:rStyle w:val="Hyperlink"/>
          <w:rFonts w:ascii="Times New Roman" w:hAnsi="Times New Roman" w:cs="Times New Roman"/>
          <w:sz w:val="24"/>
          <w:szCs w:val="24"/>
        </w:rPr>
        <w:t>.pereira@ufms</w:t>
      </w:r>
      <w:r w:rsidR="00CD21CD" w:rsidRPr="00826285">
        <w:rPr>
          <w:rStyle w:val="Hyperlink"/>
          <w:rFonts w:ascii="Times New Roman" w:hAnsi="Times New Roman" w:cs="Times New Roman"/>
          <w:sz w:val="24"/>
          <w:szCs w:val="24"/>
        </w:rPr>
        <w:t>.br</w:t>
      </w:r>
      <w:r>
        <w:fldChar w:fldCharType="end"/>
      </w: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Kely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6285">
        <w:rPr>
          <w:rFonts w:ascii="Times New Roman" w:hAnsi="Times New Roman" w:cs="Times New Roman"/>
          <w:bCs/>
          <w:sz w:val="24"/>
          <w:szCs w:val="24"/>
        </w:rPr>
        <w:t>Fabrícia</w:t>
      </w:r>
      <w:proofErr w:type="spellEnd"/>
      <w:r w:rsidRPr="00826285">
        <w:rPr>
          <w:rFonts w:ascii="Times New Roman" w:hAnsi="Times New Roman" w:cs="Times New Roman"/>
          <w:bCs/>
          <w:sz w:val="24"/>
          <w:szCs w:val="24"/>
        </w:rPr>
        <w:t xml:space="preserve"> Pereira Nogueira</w:t>
      </w:r>
    </w:p>
    <w:p w:rsidR="00CD21CD" w:rsidRPr="00826285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Federal de Mato Grosso do Sul (UFMS)</w:t>
      </w:r>
    </w:p>
    <w:p w:rsidR="00CD21CD" w:rsidRDefault="008C7FBF" w:rsidP="00CD21CD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CD21CD" w:rsidRPr="00826285">
          <w:rPr>
            <w:rStyle w:val="Hyperlink"/>
            <w:rFonts w:ascii="Times New Roman" w:hAnsi="Times New Roman" w:cs="Times New Roman"/>
            <w:sz w:val="24"/>
            <w:szCs w:val="24"/>
          </w:rPr>
          <w:t>Kelyn230@gmail.com</w:t>
        </w:r>
      </w:hyperlink>
    </w:p>
    <w:p w:rsidR="00CD21CD" w:rsidRDefault="00CD21CD" w:rsidP="00CD21CD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D21CD" w:rsidRPr="00CB025F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25F">
        <w:rPr>
          <w:rFonts w:ascii="Times New Roman" w:hAnsi="Times New Roman" w:cs="Times New Roman"/>
          <w:bCs/>
          <w:sz w:val="24"/>
          <w:szCs w:val="24"/>
        </w:rPr>
        <w:t>Edinalva</w:t>
      </w:r>
      <w:proofErr w:type="spellEnd"/>
      <w:r w:rsidRPr="00CB025F">
        <w:rPr>
          <w:rFonts w:ascii="Times New Roman" w:hAnsi="Times New Roman" w:cs="Times New Roman"/>
          <w:bCs/>
          <w:sz w:val="24"/>
          <w:szCs w:val="24"/>
        </w:rPr>
        <w:t xml:space="preserve"> da Cruz Teixeira Sakai</w:t>
      </w:r>
    </w:p>
    <w:p w:rsidR="00CD21CD" w:rsidRPr="00CB025F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25F">
        <w:rPr>
          <w:rFonts w:ascii="Times New Roman" w:hAnsi="Times New Roman" w:cs="Times New Roman"/>
          <w:bCs/>
          <w:sz w:val="24"/>
          <w:szCs w:val="24"/>
        </w:rPr>
        <w:t>Universidade Federal de Mato Grosso do Sul/UFMS</w:t>
      </w:r>
    </w:p>
    <w:p w:rsidR="00CD21CD" w:rsidRDefault="008C7FBF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CD21CD" w:rsidRPr="001B7CD8">
          <w:rPr>
            <w:rStyle w:val="Hyperlink"/>
            <w:rFonts w:ascii="Times New Roman" w:hAnsi="Times New Roman" w:cs="Times New Roman"/>
            <w:sz w:val="24"/>
            <w:szCs w:val="24"/>
          </w:rPr>
          <w:t>edisakai@hotmail.com</w:t>
        </w:r>
      </w:hyperlink>
    </w:p>
    <w:p w:rsidR="00CD21CD" w:rsidRDefault="00CD21CD" w:rsidP="00CD21C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21CD" w:rsidRDefault="00CD21CD" w:rsidP="00CD21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CD21CD" w:rsidRDefault="00CD21CD" w:rsidP="00CD21CD">
      <w:pPr>
        <w:spacing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RESUMO</w:t>
      </w:r>
    </w:p>
    <w:p w:rsidR="00CD21CD" w:rsidRDefault="00CD21CD" w:rsidP="00CD21CD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Estágio Curricular Supervisionado nos cursos de licenciatura é considerado pela </w:t>
      </w:r>
      <w:r>
        <w:rPr>
          <w:rFonts w:ascii="Times New Roman" w:hAnsi="Times New Roman" w:cs="Times New Roman"/>
          <w:color w:val="00000A"/>
          <w:sz w:val="24"/>
          <w:szCs w:val="24"/>
        </w:rPr>
        <w:t>Resolução nº 2, de 1</w:t>
      </w:r>
      <w:r>
        <w:rPr>
          <w:rFonts w:ascii="Times New Roman" w:hAnsi="Times New Roman" w:cs="Times New Roman"/>
          <w:strike/>
          <w:color w:val="00000A"/>
          <w:sz w:val="24"/>
          <w:szCs w:val="24"/>
        </w:rPr>
        <w:t>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de julho de 2015, um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componente curricular obrigatório que deve ser articulado com a prática, bem como com as demais atividades acadêmicas do curso. Partindo disso, o grupo de pesquisa Formação e Educação Matemática - FORMEM investigou a organização do Estágio Curricular Supervisionado nos cursos de Licenciatura em Matemática de três instituições de educação superior. Neste artigo apresenta-se o estudo realizado na Universidade Estadual do Oeste do Paraná – Campus de Foz do Iguaçu</w:t>
      </w:r>
      <w:r>
        <w:rPr>
          <w:rFonts w:ascii="Times New Roman" w:hAnsi="Times New Roman" w:cs="Times New Roman"/>
          <w:color w:val="00000A"/>
          <w:sz w:val="24"/>
          <w:szCs w:val="24"/>
        </w:rPr>
        <w:t>. Desenvolveu-se uma pesquisa bibliográfica e documental, em diálogo crítico com Pimenta (2016), Lima; Pimenta (2011) e Lima (2012). Evidenciou-se que os professores da disciplina, orientação ou coordenação que desenvolvem atividades no estágio, tem implícita uma carga horária na regulamentação. No entanto, o Projeto Político Pedagógico do curso aponta que o quadro docente não está completo. Portanto, infere-se que os professores estão sobrecarregados. Apesar dos problemas, os regulamentos oportunizam aos professores apontar dificuldades e reivindicar mudanças para o desenvolvimento do Estágio Curricular Supervisionado.</w:t>
      </w:r>
    </w:p>
    <w:p w:rsidR="00CD21CD" w:rsidRDefault="00CD21CD" w:rsidP="00CD21CD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D21CD" w:rsidRDefault="00CD21CD" w:rsidP="00CD21CD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D21CD" w:rsidRDefault="00CD21CD" w:rsidP="00CD21CD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Estágio Curricular Supervisionado; Licenciatura em Matemática; </w:t>
      </w:r>
      <w:r>
        <w:rPr>
          <w:rFonts w:ascii="Times New Roman" w:hAnsi="Times New Roman" w:cs="Times New Roman"/>
          <w:color w:val="00000A"/>
          <w:sz w:val="24"/>
          <w:szCs w:val="24"/>
        </w:rPr>
        <w:t>Diretrizes Curriculares Nacionais para a formação inicial em nível superior.</w:t>
      </w:r>
    </w:p>
    <w:p w:rsidR="00CD21CD" w:rsidRDefault="00CD21CD" w:rsidP="00CD21CD">
      <w:pPr>
        <w:spacing w:line="240" w:lineRule="auto"/>
        <w:rPr>
          <w:rFonts w:cs="Times New Roman"/>
        </w:rPr>
      </w:pPr>
    </w:p>
    <w:p w:rsidR="00CD21CD" w:rsidRDefault="00CD21CD" w:rsidP="00CD21CD">
      <w:pPr>
        <w:spacing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CD21CD" w:rsidRDefault="00CD21CD" w:rsidP="00CD21CD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LE STAGE CURRICULAIRE SUPERVISÉ DANS LE COURS DE MATHÉMATIQUES À L'UNIVERSIDADE ESTADUAL DO OESTE DO PARANÁ – FOZ DO IGUAÇU CAMPUS</w:t>
      </w:r>
    </w:p>
    <w:p w:rsidR="00CD21CD" w:rsidRDefault="00CD21CD" w:rsidP="00CD21CD">
      <w:pPr>
        <w:spacing w:line="240" w:lineRule="auto"/>
      </w:pPr>
    </w:p>
    <w:p w:rsidR="00CD21CD" w:rsidRDefault="00CD21CD" w:rsidP="00CD21CD">
      <w:pPr>
        <w:spacing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bookmarkStart w:id="0" w:name="noHighlight_0.12810940970636042"/>
      <w:bookmarkEnd w:id="0"/>
      <w:proofErr w:type="spellStart"/>
      <w:r>
        <w:rPr>
          <w:rFonts w:ascii="Times New Roman" w:hAnsi="Times New Roman"/>
          <w:b/>
          <w:bCs/>
          <w:color w:val="00000A"/>
          <w:sz w:val="24"/>
          <w:szCs w:val="24"/>
        </w:rPr>
        <w:t>Résumé</w:t>
      </w:r>
      <w:proofErr w:type="spellEnd"/>
    </w:p>
    <w:p w:rsidR="00CD21CD" w:rsidRDefault="00CD21CD" w:rsidP="00CD21CD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bookmarkStart w:id="1" w:name="noHighlight_0.02255735259240499"/>
      <w:bookmarkEnd w:id="1"/>
      <w:r>
        <w:rPr>
          <w:rFonts w:ascii="Times New Roman" w:hAnsi="Times New Roman"/>
          <w:color w:val="00000A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curriculaire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premier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cycle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considéré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résolution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no 2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1er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juillet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2015,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une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composante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obligatoire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devrait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lastRenderedPageBreak/>
        <w:t>articulé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pratique,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ainsi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qu'avec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autres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académiques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À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partir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là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groupe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recherche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Formation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Éducation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Mathématique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 - FORMEM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étudié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l'organisation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curriculaire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premier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cycle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mathématiques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trois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établissements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d'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supérieur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article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présente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l'étude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réalisée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campus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l'Universidade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Estadual do Oeste do Paraná - campus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Foz do Iguaçu. Une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recherche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bibliographique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documentaire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développée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/>
          <w:color w:val="00000A"/>
          <w:sz w:val="24"/>
          <w:szCs w:val="24"/>
        </w:rPr>
        <w:t xml:space="preserve">dialogue critique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avec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Pimenta (2016), Lima; Pimenta (2011) et Lima (2012). Il a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été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démontré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discipline,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l'orientation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ou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coordination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qui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élaborent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terrain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implicitement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une charge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horaire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règlement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Cependant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projet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politique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pédagogique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indique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personnel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n'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complète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Par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conséquent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déduit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surchargés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Malgré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problèmes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règlement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oportunizam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aux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enseignants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signaler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difficultés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demander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changements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développement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stage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supervisé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CD21CD" w:rsidRDefault="00CD21CD" w:rsidP="00CD21CD">
      <w:pPr>
        <w:spacing w:after="283" w:line="240" w:lineRule="auto"/>
        <w:rPr>
          <w:rFonts w:ascii="Times New Roman" w:hAnsi="Times New Roman"/>
          <w:color w:val="00000A"/>
          <w:sz w:val="24"/>
          <w:szCs w:val="24"/>
        </w:rPr>
      </w:pPr>
    </w:p>
    <w:p w:rsidR="00CD21CD" w:rsidRPr="005601A4" w:rsidRDefault="00CD21CD" w:rsidP="00CD21CD">
      <w:pPr>
        <w:spacing w:line="240" w:lineRule="auto"/>
        <w:jc w:val="both"/>
        <w:rPr>
          <w:lang w:val="en-US"/>
        </w:rPr>
      </w:pPr>
      <w:bookmarkStart w:id="3" w:name="noHighlight_0.5065454003719356"/>
      <w:bookmarkEnd w:id="3"/>
      <w:proofErr w:type="spellStart"/>
      <w:r w:rsidRPr="005601A4"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Mots-clés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: Stage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Curriculaire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Supervisé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;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Baccalauréat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en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mathématiques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; Directives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curriculaires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nationales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pour la formation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initiale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au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niveau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supérieur</w:t>
      </w:r>
      <w:proofErr w:type="spellEnd"/>
      <w:r w:rsidRPr="005601A4">
        <w:rPr>
          <w:rFonts w:ascii="Times New Roman" w:hAnsi="Times New Roman" w:cs="Times New Roman"/>
          <w:color w:val="00000A"/>
          <w:sz w:val="24"/>
          <w:szCs w:val="24"/>
          <w:lang w:val="en-US"/>
        </w:rPr>
        <w:t>.</w:t>
      </w:r>
    </w:p>
    <w:p w:rsidR="00CD21CD" w:rsidRPr="005601A4" w:rsidRDefault="00CD21CD" w:rsidP="00CD21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61E3" w:rsidRPr="00CD21CD" w:rsidRDefault="003F61E3">
      <w:pPr>
        <w:rPr>
          <w:lang w:val="en-US"/>
        </w:rPr>
      </w:pPr>
    </w:p>
    <w:sectPr w:rsidR="003F61E3" w:rsidRPr="00CD21CD" w:rsidSect="008C7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EBF"/>
    <w:rsid w:val="000D435D"/>
    <w:rsid w:val="003F61E3"/>
    <w:rsid w:val="00467F7C"/>
    <w:rsid w:val="00752EBF"/>
    <w:rsid w:val="008C7FBF"/>
    <w:rsid w:val="00C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CD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D21C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sakai@hotmail.com" TargetMode="External"/><Relationship Id="rId5" Type="http://schemas.openxmlformats.org/officeDocument/2006/relationships/hyperlink" Target="mailto:Kelyn230@gmail.com" TargetMode="External"/><Relationship Id="rId4" Type="http://schemas.openxmlformats.org/officeDocument/2006/relationships/hyperlink" Target="mailto:susivivien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susimeire andrade</dc:creator>
  <cp:lastModifiedBy>Patrícia</cp:lastModifiedBy>
  <cp:revision>2</cp:revision>
  <dcterms:created xsi:type="dcterms:W3CDTF">2017-10-16T00:13:00Z</dcterms:created>
  <dcterms:modified xsi:type="dcterms:W3CDTF">2017-10-16T00:13:00Z</dcterms:modified>
</cp:coreProperties>
</file>