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264" w:rsidRDefault="00E13D74" w:rsidP="00E77A35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FORMAÇÃO DOCENTE EM AVALIAÇÃO EDU</w:t>
      </w:r>
      <w:r w:rsidR="00C25771">
        <w:rPr>
          <w:rFonts w:ascii="Times New Roman" w:eastAsia="Calibri" w:hAnsi="Times New Roman" w:cs="Times New Roman"/>
          <w:b/>
          <w:sz w:val="24"/>
          <w:szCs w:val="24"/>
        </w:rPr>
        <w:t>C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ACIONAL: </w:t>
      </w:r>
    </w:p>
    <w:p w:rsidR="006C1170" w:rsidRPr="00A921A3" w:rsidRDefault="00E13D74" w:rsidP="00E77A35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="00C25771">
        <w:rPr>
          <w:rFonts w:ascii="Times New Roman" w:eastAsia="Calibri" w:hAnsi="Times New Roman" w:cs="Times New Roman"/>
          <w:b/>
          <w:sz w:val="24"/>
          <w:szCs w:val="24"/>
        </w:rPr>
        <w:t>ENÁRIO</w:t>
      </w:r>
      <w:r w:rsidR="00615264">
        <w:rPr>
          <w:rFonts w:ascii="Times New Roman" w:eastAsia="Calibri" w:hAnsi="Times New Roman" w:cs="Times New Roman"/>
          <w:b/>
          <w:sz w:val="24"/>
          <w:szCs w:val="24"/>
        </w:rPr>
        <w:t>S E NECESSIDADES</w:t>
      </w:r>
    </w:p>
    <w:p w:rsidR="00C25771" w:rsidRDefault="00C25771" w:rsidP="00C25771">
      <w:pPr>
        <w:spacing w:after="0" w:line="360" w:lineRule="auto"/>
        <w:ind w:firstLine="1134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605E9" w:rsidRDefault="008605E9" w:rsidP="00C25771">
      <w:pPr>
        <w:spacing w:after="0" w:line="360" w:lineRule="auto"/>
        <w:ind w:firstLine="1134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1170" w:rsidRDefault="00C25771" w:rsidP="006877E5">
      <w:pPr>
        <w:spacing w:after="0" w:line="240" w:lineRule="auto"/>
        <w:ind w:firstLine="1134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WirlaRisany Lima Carvalho – UFPI</w:t>
      </w:r>
    </w:p>
    <w:p w:rsidR="00E77A35" w:rsidRDefault="00E77A35" w:rsidP="006877E5">
      <w:pPr>
        <w:spacing w:after="0" w:line="240" w:lineRule="auto"/>
        <w:ind w:firstLine="1134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wirlar@gmail.com</w:t>
      </w:r>
    </w:p>
    <w:p w:rsidR="00E51E46" w:rsidRDefault="00E51E46" w:rsidP="005044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05E9" w:rsidRDefault="008605E9" w:rsidP="005044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1170" w:rsidRPr="00E77A35" w:rsidRDefault="006C1170" w:rsidP="006C1170">
      <w:pPr>
        <w:spacing w:after="0" w:line="240" w:lineRule="auto"/>
        <w:ind w:left="4536"/>
        <w:contextualSpacing/>
        <w:jc w:val="both"/>
        <w:rPr>
          <w:rFonts w:ascii="Times New Roman" w:eastAsia="Calibri" w:hAnsi="Times New Roman" w:cs="Times New Roman"/>
        </w:rPr>
      </w:pPr>
      <w:r w:rsidRPr="00E77A35">
        <w:rPr>
          <w:rFonts w:ascii="Times New Roman" w:eastAsia="Calibri" w:hAnsi="Times New Roman" w:cs="Times New Roman"/>
        </w:rPr>
        <w:t>A sociedade atual caracteriza-se por estar sendo constantemente pensada. Nós, como sujeitos ativos em nossas interações sociais, agimos e pensamos, questionando-nos; não damos por certo e absoluta a realidade que nos rodeia, e sim sabemos da existência de outros contextos e outras práticas que põem “entre aspas” nossa normalidade. Constantemente, devemos filtrar a informação e envolvermo-nos na sociedade para sobreviver devido à pluralidade de formas de vida e maneiras de fazer. Devemos decidir constantemente entre opções possíveis [...]</w:t>
      </w:r>
    </w:p>
    <w:p w:rsidR="006C1170" w:rsidRPr="00E77A35" w:rsidRDefault="006C1170" w:rsidP="006C1170">
      <w:pPr>
        <w:spacing w:after="0" w:line="240" w:lineRule="auto"/>
        <w:ind w:left="4536"/>
        <w:contextualSpacing/>
        <w:jc w:val="right"/>
        <w:rPr>
          <w:rFonts w:ascii="Times New Roman" w:eastAsia="Calibri" w:hAnsi="Times New Roman" w:cs="Times New Roman"/>
        </w:rPr>
      </w:pPr>
    </w:p>
    <w:p w:rsidR="006C1170" w:rsidRPr="00E77A35" w:rsidRDefault="006C1170" w:rsidP="006C1170">
      <w:pPr>
        <w:spacing w:after="0" w:line="240" w:lineRule="auto"/>
        <w:ind w:left="4536"/>
        <w:contextualSpacing/>
        <w:jc w:val="right"/>
        <w:rPr>
          <w:rFonts w:ascii="Times New Roman" w:eastAsia="Calibri" w:hAnsi="Times New Roman" w:cs="Times New Roman"/>
        </w:rPr>
      </w:pPr>
      <w:r w:rsidRPr="00E77A35">
        <w:rPr>
          <w:rFonts w:ascii="Times New Roman" w:eastAsia="Calibri" w:hAnsi="Times New Roman" w:cs="Times New Roman"/>
        </w:rPr>
        <w:t xml:space="preserve">(Francisco </w:t>
      </w:r>
      <w:proofErr w:type="spellStart"/>
      <w:r w:rsidRPr="00E77A35">
        <w:rPr>
          <w:rFonts w:ascii="Times New Roman" w:eastAsia="Calibri" w:hAnsi="Times New Roman" w:cs="Times New Roman"/>
        </w:rPr>
        <w:t>Imbernón</w:t>
      </w:r>
      <w:proofErr w:type="spellEnd"/>
      <w:r w:rsidRPr="00E77A35">
        <w:rPr>
          <w:rFonts w:ascii="Times New Roman" w:eastAsia="Calibri" w:hAnsi="Times New Roman" w:cs="Times New Roman"/>
        </w:rPr>
        <w:t xml:space="preserve"> (</w:t>
      </w:r>
      <w:proofErr w:type="spellStart"/>
      <w:r w:rsidRPr="00E77A35">
        <w:rPr>
          <w:rFonts w:ascii="Times New Roman" w:eastAsia="Calibri" w:hAnsi="Times New Roman" w:cs="Times New Roman"/>
        </w:rPr>
        <w:t>org</w:t>
      </w:r>
      <w:proofErr w:type="spellEnd"/>
      <w:r w:rsidRPr="00E77A35">
        <w:rPr>
          <w:rFonts w:ascii="Times New Roman" w:eastAsia="Calibri" w:hAnsi="Times New Roman" w:cs="Times New Roman"/>
        </w:rPr>
        <w:t>))</w:t>
      </w:r>
    </w:p>
    <w:p w:rsidR="006C1170" w:rsidRPr="00A921A3" w:rsidRDefault="006C1170" w:rsidP="006C1170">
      <w:pPr>
        <w:spacing w:after="0" w:line="36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77E5" w:rsidRDefault="006877E5" w:rsidP="006C1170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6F78" w:rsidRDefault="00BF6F78" w:rsidP="006C1170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 excerto apresentado caracteriza bem o pensamento que nos envolve na atualidade. Um</w:t>
      </w:r>
      <w:r w:rsidR="002E6190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constante refle</w:t>
      </w:r>
      <w:r w:rsidR="002E6190">
        <w:rPr>
          <w:rFonts w:ascii="Times New Roman" w:eastAsia="Calibri" w:hAnsi="Times New Roman" w:cs="Times New Roman"/>
          <w:sz w:val="24"/>
          <w:szCs w:val="24"/>
        </w:rPr>
        <w:t>xão</w:t>
      </w:r>
      <w:r>
        <w:rPr>
          <w:rFonts w:ascii="Times New Roman" w:eastAsia="Calibri" w:hAnsi="Times New Roman" w:cs="Times New Roman"/>
          <w:sz w:val="24"/>
          <w:szCs w:val="24"/>
        </w:rPr>
        <w:t xml:space="preserve"> advind</w:t>
      </w:r>
      <w:r w:rsidR="002E6190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da necessidade de respostas aos </w:t>
      </w:r>
      <w:r w:rsidR="008F68CF" w:rsidRPr="00615264">
        <w:rPr>
          <w:rFonts w:ascii="Times New Roman" w:eastAsia="Calibri" w:hAnsi="Times New Roman" w:cs="Times New Roman"/>
          <w:sz w:val="24"/>
          <w:szCs w:val="24"/>
        </w:rPr>
        <w:t>fenômenos</w:t>
      </w:r>
      <w:r w:rsidR="00615264">
        <w:rPr>
          <w:rFonts w:ascii="Times New Roman" w:eastAsia="Calibri" w:hAnsi="Times New Roman" w:cs="Times New Roman"/>
          <w:sz w:val="24"/>
          <w:szCs w:val="24"/>
        </w:rPr>
        <w:t xml:space="preserve"> sociais</w:t>
      </w:r>
      <w:r>
        <w:rPr>
          <w:rFonts w:ascii="Times New Roman" w:eastAsia="Calibri" w:hAnsi="Times New Roman" w:cs="Times New Roman"/>
          <w:sz w:val="24"/>
          <w:szCs w:val="24"/>
        </w:rPr>
        <w:t>que são observados em noss</w:t>
      </w:r>
      <w:r w:rsidR="002E6190"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 xml:space="preserve"> cotidiano, para os quais imediatamente não temos respostas e são rapidamente transformados e transformadores de nossa sociedade.</w:t>
      </w:r>
      <w:r w:rsidR="006877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2718B9">
        <w:rPr>
          <w:rFonts w:ascii="Times New Roman" w:eastAsia="Calibri" w:hAnsi="Times New Roman" w:cs="Times New Roman"/>
          <w:sz w:val="24"/>
          <w:szCs w:val="24"/>
        </w:rPr>
        <w:t>Engloba-se</w:t>
      </w:r>
      <w:proofErr w:type="gramEnd"/>
      <w:r w:rsidR="006B753F">
        <w:rPr>
          <w:rFonts w:ascii="Times New Roman" w:eastAsia="Calibri" w:hAnsi="Times New Roman" w:cs="Times New Roman"/>
          <w:sz w:val="24"/>
          <w:szCs w:val="24"/>
        </w:rPr>
        <w:t>,</w:t>
      </w:r>
      <w:r w:rsidR="006877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18B9">
        <w:rPr>
          <w:rFonts w:ascii="Times New Roman" w:eastAsia="Calibri" w:hAnsi="Times New Roman" w:cs="Times New Roman"/>
          <w:sz w:val="24"/>
          <w:szCs w:val="24"/>
        </w:rPr>
        <w:t>nes</w:t>
      </w:r>
      <w:r w:rsidR="006B753F">
        <w:rPr>
          <w:rFonts w:ascii="Times New Roman" w:eastAsia="Calibri" w:hAnsi="Times New Roman" w:cs="Times New Roman"/>
          <w:sz w:val="24"/>
          <w:szCs w:val="24"/>
        </w:rPr>
        <w:t>t</w:t>
      </w:r>
      <w:r w:rsidR="000E53FA">
        <w:rPr>
          <w:rFonts w:ascii="Times New Roman" w:eastAsia="Calibri" w:hAnsi="Times New Roman" w:cs="Times New Roman"/>
          <w:sz w:val="24"/>
          <w:szCs w:val="24"/>
        </w:rPr>
        <w:t>a</w:t>
      </w:r>
      <w:r w:rsidR="006877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53FA">
        <w:rPr>
          <w:rFonts w:ascii="Times New Roman" w:eastAsia="Calibri" w:hAnsi="Times New Roman" w:cs="Times New Roman"/>
          <w:sz w:val="24"/>
          <w:szCs w:val="24"/>
        </w:rPr>
        <w:t>fala</w:t>
      </w:r>
      <w:r w:rsidR="002718B9">
        <w:rPr>
          <w:rFonts w:ascii="Times New Roman" w:eastAsia="Calibri" w:hAnsi="Times New Roman" w:cs="Times New Roman"/>
          <w:sz w:val="24"/>
          <w:szCs w:val="24"/>
        </w:rPr>
        <w:t>, tanto cenários nacionais, quanto internacionais, pois em meio ao processo de glo</w:t>
      </w:r>
      <w:r w:rsidR="000E53FA">
        <w:rPr>
          <w:rFonts w:ascii="Times New Roman" w:eastAsia="Calibri" w:hAnsi="Times New Roman" w:cs="Times New Roman"/>
          <w:sz w:val="24"/>
          <w:szCs w:val="24"/>
        </w:rPr>
        <w:t>balização, somos afetados de forma parcial e/ou</w:t>
      </w:r>
      <w:r w:rsidR="002718B9">
        <w:rPr>
          <w:rFonts w:ascii="Times New Roman" w:eastAsia="Calibri" w:hAnsi="Times New Roman" w:cs="Times New Roman"/>
          <w:sz w:val="24"/>
          <w:szCs w:val="24"/>
        </w:rPr>
        <w:t xml:space="preserve"> total</w:t>
      </w:r>
      <w:r w:rsidR="000E53FA">
        <w:rPr>
          <w:rFonts w:ascii="Times New Roman" w:eastAsia="Calibri" w:hAnsi="Times New Roman" w:cs="Times New Roman"/>
          <w:sz w:val="24"/>
          <w:szCs w:val="24"/>
        </w:rPr>
        <w:t>,</w:t>
      </w:r>
      <w:r w:rsidR="002718B9">
        <w:rPr>
          <w:rFonts w:ascii="Times New Roman" w:eastAsia="Calibri" w:hAnsi="Times New Roman" w:cs="Times New Roman"/>
          <w:sz w:val="24"/>
          <w:szCs w:val="24"/>
        </w:rPr>
        <w:t xml:space="preserve"> n</w:t>
      </w:r>
      <w:r w:rsidR="000E53FA">
        <w:rPr>
          <w:rFonts w:ascii="Times New Roman" w:eastAsia="Calibri" w:hAnsi="Times New Roman" w:cs="Times New Roman"/>
          <w:sz w:val="24"/>
          <w:szCs w:val="24"/>
        </w:rPr>
        <w:t>o</w:t>
      </w:r>
      <w:r w:rsidR="002718B9">
        <w:rPr>
          <w:rFonts w:ascii="Times New Roman" w:eastAsia="Calibri" w:hAnsi="Times New Roman" w:cs="Times New Roman"/>
          <w:sz w:val="24"/>
          <w:szCs w:val="24"/>
        </w:rPr>
        <w:t xml:space="preserve"> qual podemos inferir que estamos sendo levados pelo mesmo mar.</w:t>
      </w:r>
    </w:p>
    <w:p w:rsidR="000E53FA" w:rsidRDefault="000E53FA" w:rsidP="006C1170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grande questão parece ser a de que “mar”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estamos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falando e sendo envolvidos. De que forma vou me prepa</w:t>
      </w:r>
      <w:r w:rsidR="00504D89">
        <w:rPr>
          <w:rFonts w:ascii="Times New Roman" w:eastAsia="Calibri" w:hAnsi="Times New Roman" w:cs="Times New Roman"/>
          <w:sz w:val="24"/>
          <w:szCs w:val="24"/>
        </w:rPr>
        <w:t xml:space="preserve">rar para navegar nesse mar? Que nau </w:t>
      </w:r>
      <w:proofErr w:type="gramStart"/>
      <w:r w:rsidR="00504D89">
        <w:rPr>
          <w:rFonts w:ascii="Times New Roman" w:eastAsia="Calibri" w:hAnsi="Times New Roman" w:cs="Times New Roman"/>
          <w:sz w:val="24"/>
          <w:szCs w:val="24"/>
        </w:rPr>
        <w:t>devo</w:t>
      </w:r>
      <w:proofErr w:type="gramEnd"/>
      <w:r w:rsidR="00504D89">
        <w:rPr>
          <w:rFonts w:ascii="Times New Roman" w:eastAsia="Calibri" w:hAnsi="Times New Roman" w:cs="Times New Roman"/>
          <w:sz w:val="24"/>
          <w:szCs w:val="24"/>
        </w:rPr>
        <w:t xml:space="preserve"> construir para n</w:t>
      </w:r>
      <w:r w:rsidR="002E6190">
        <w:rPr>
          <w:rFonts w:ascii="Times New Roman" w:eastAsia="Calibri" w:hAnsi="Times New Roman" w:cs="Times New Roman"/>
          <w:sz w:val="24"/>
          <w:szCs w:val="24"/>
        </w:rPr>
        <w:t>avegar nesse mar? Que ondas advê</w:t>
      </w:r>
      <w:r w:rsidR="00504D89">
        <w:rPr>
          <w:rFonts w:ascii="Times New Roman" w:eastAsia="Calibri" w:hAnsi="Times New Roman" w:cs="Times New Roman"/>
          <w:sz w:val="24"/>
          <w:szCs w:val="24"/>
        </w:rPr>
        <w:t xml:space="preserve">m desse mar, revoltas ou mansas? Que progresso </w:t>
      </w:r>
      <w:proofErr w:type="gramStart"/>
      <w:r w:rsidR="00504D89">
        <w:rPr>
          <w:rFonts w:ascii="Times New Roman" w:eastAsia="Calibri" w:hAnsi="Times New Roman" w:cs="Times New Roman"/>
          <w:sz w:val="24"/>
          <w:szCs w:val="24"/>
        </w:rPr>
        <w:t>posso</w:t>
      </w:r>
      <w:proofErr w:type="gramEnd"/>
      <w:r w:rsidR="00504D89">
        <w:rPr>
          <w:rFonts w:ascii="Times New Roman" w:eastAsia="Calibri" w:hAnsi="Times New Roman" w:cs="Times New Roman"/>
          <w:sz w:val="24"/>
          <w:szCs w:val="24"/>
        </w:rPr>
        <w:t xml:space="preserve"> desenvolver a partir da vivência significativa nesse mar? Esse mar é bom para todos ou para apenas alguns? </w:t>
      </w:r>
    </w:p>
    <w:p w:rsidR="00BF6F78" w:rsidRDefault="00504D89" w:rsidP="006C1170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Diante do exposto</w:t>
      </w:r>
      <w:r w:rsidR="00BF6F78">
        <w:rPr>
          <w:rFonts w:ascii="Times New Roman" w:eastAsia="Calibri" w:hAnsi="Times New Roman" w:cs="Times New Roman"/>
          <w:sz w:val="24"/>
          <w:szCs w:val="24"/>
        </w:rPr>
        <w:t xml:space="preserve">, encontramos a Educação sendo envolvida por </w:t>
      </w:r>
      <w:r w:rsidR="008F68CF">
        <w:rPr>
          <w:rFonts w:ascii="Times New Roman" w:eastAsia="Calibri" w:hAnsi="Times New Roman" w:cs="Times New Roman"/>
          <w:sz w:val="24"/>
          <w:szCs w:val="24"/>
        </w:rPr>
        <w:t>acontecimentos</w:t>
      </w:r>
      <w:r w:rsidR="00BF6F78">
        <w:rPr>
          <w:rFonts w:ascii="Times New Roman" w:eastAsia="Calibri" w:hAnsi="Times New Roman" w:cs="Times New Roman"/>
          <w:sz w:val="24"/>
          <w:szCs w:val="24"/>
        </w:rPr>
        <w:t xml:space="preserve"> de toda ordem, inclusive vindos d</w:t>
      </w:r>
      <w:r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="008F68CF">
        <w:rPr>
          <w:rFonts w:ascii="Times New Roman" w:eastAsia="Calibri" w:hAnsi="Times New Roman" w:cs="Times New Roman"/>
          <w:sz w:val="24"/>
          <w:szCs w:val="24"/>
        </w:rPr>
        <w:t>“</w:t>
      </w:r>
      <w:r>
        <w:rPr>
          <w:rFonts w:ascii="Times New Roman" w:eastAsia="Calibri" w:hAnsi="Times New Roman" w:cs="Times New Roman"/>
          <w:sz w:val="24"/>
          <w:szCs w:val="24"/>
        </w:rPr>
        <w:t>mares</w:t>
      </w:r>
      <w:r w:rsidR="008F68CF">
        <w:rPr>
          <w:rFonts w:ascii="Times New Roman" w:eastAsia="Calibri" w:hAnsi="Times New Roman" w:cs="Times New Roman"/>
          <w:sz w:val="24"/>
          <w:szCs w:val="24"/>
        </w:rPr>
        <w:t>”</w:t>
      </w:r>
      <w:r w:rsidR="00BF6F78">
        <w:rPr>
          <w:rFonts w:ascii="Times New Roman" w:eastAsia="Calibri" w:hAnsi="Times New Roman" w:cs="Times New Roman"/>
          <w:sz w:val="24"/>
          <w:szCs w:val="24"/>
        </w:rPr>
        <w:t xml:space="preserve"> políticos e econômicos, tanto idealizados no âmbito intern</w:t>
      </w:r>
      <w:r>
        <w:rPr>
          <w:rFonts w:ascii="Times New Roman" w:eastAsia="Calibri" w:hAnsi="Times New Roman" w:cs="Times New Roman"/>
          <w:sz w:val="24"/>
          <w:szCs w:val="24"/>
        </w:rPr>
        <w:t xml:space="preserve">o, quanto externo de nosso país, levando-nos </w:t>
      </w:r>
      <w:r w:rsidR="008F68CF">
        <w:rPr>
          <w:rFonts w:ascii="Times New Roman" w:eastAsia="Calibri" w:hAnsi="Times New Roman" w:cs="Times New Roman"/>
          <w:sz w:val="24"/>
          <w:szCs w:val="24"/>
        </w:rPr>
        <w:t xml:space="preserve">pelas </w:t>
      </w:r>
      <w:r w:rsidR="008F68CF">
        <w:rPr>
          <w:rFonts w:ascii="Times New Roman" w:eastAsia="Calibri" w:hAnsi="Times New Roman" w:cs="Times New Roman"/>
          <w:sz w:val="24"/>
          <w:szCs w:val="24"/>
        </w:rPr>
        <w:lastRenderedPageBreak/>
        <w:t>ondas para um lugar</w:t>
      </w:r>
      <w:r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="008F68CF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 não conhecido</w:t>
      </w:r>
      <w:r w:rsidR="008F68CF">
        <w:rPr>
          <w:rFonts w:ascii="Times New Roman" w:eastAsia="Calibri" w:hAnsi="Times New Roman" w:cs="Times New Roman"/>
          <w:sz w:val="24"/>
          <w:szCs w:val="24"/>
        </w:rPr>
        <w:t xml:space="preserve"> e refletido</w:t>
      </w:r>
      <w:r>
        <w:rPr>
          <w:rFonts w:ascii="Times New Roman" w:eastAsia="Calibri" w:hAnsi="Times New Roman" w:cs="Times New Roman"/>
          <w:sz w:val="24"/>
          <w:szCs w:val="24"/>
        </w:rPr>
        <w:t>, podem causar imensas dificuldades.</w:t>
      </w:r>
      <w:r w:rsidR="000438BD">
        <w:rPr>
          <w:rFonts w:ascii="Times New Roman" w:eastAsia="Calibri" w:hAnsi="Times New Roman" w:cs="Times New Roman"/>
          <w:sz w:val="24"/>
          <w:szCs w:val="24"/>
        </w:rPr>
        <w:t xml:space="preserve"> Para tanto, o objetivo deste artigo é fomentar uma reflexão sobre a necessidade de formação docente em avaliação educacional, a partir da contextualização dos cenários </w:t>
      </w:r>
      <w:r w:rsidR="006877E5">
        <w:rPr>
          <w:rFonts w:ascii="Times New Roman" w:eastAsia="Calibri" w:hAnsi="Times New Roman" w:cs="Times New Roman"/>
          <w:sz w:val="24"/>
          <w:szCs w:val="24"/>
        </w:rPr>
        <w:t xml:space="preserve">sócio-históricos, </w:t>
      </w:r>
      <w:r w:rsidR="000438BD">
        <w:rPr>
          <w:rFonts w:ascii="Times New Roman" w:eastAsia="Calibri" w:hAnsi="Times New Roman" w:cs="Times New Roman"/>
          <w:sz w:val="24"/>
          <w:szCs w:val="24"/>
        </w:rPr>
        <w:t>políticos e econômicos</w:t>
      </w:r>
      <w:r w:rsidR="00EE7B9A">
        <w:rPr>
          <w:rFonts w:ascii="Times New Roman" w:eastAsia="Calibri" w:hAnsi="Times New Roman" w:cs="Times New Roman"/>
          <w:sz w:val="24"/>
          <w:szCs w:val="24"/>
        </w:rPr>
        <w:t xml:space="preserve"> que impactam a e</w:t>
      </w:r>
      <w:r w:rsidR="000438BD">
        <w:rPr>
          <w:rFonts w:ascii="Times New Roman" w:eastAsia="Calibri" w:hAnsi="Times New Roman" w:cs="Times New Roman"/>
          <w:sz w:val="24"/>
          <w:szCs w:val="24"/>
        </w:rPr>
        <w:t>ducação</w:t>
      </w:r>
      <w:r w:rsidR="00EE7B9A">
        <w:rPr>
          <w:rFonts w:ascii="Times New Roman" w:eastAsia="Calibri" w:hAnsi="Times New Roman" w:cs="Times New Roman"/>
          <w:sz w:val="24"/>
          <w:szCs w:val="24"/>
        </w:rPr>
        <w:t xml:space="preserve"> brasileira</w:t>
      </w:r>
      <w:r w:rsidR="000438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289A" w:rsidRDefault="00DE289A" w:rsidP="006C1170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Nesse ínterim, na 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obra intitulada, </w:t>
      </w:r>
      <w:r w:rsidR="006C1170" w:rsidRPr="00A921A3">
        <w:rPr>
          <w:rFonts w:ascii="Times New Roman" w:eastAsia="Calibri" w:hAnsi="Times New Roman" w:cs="Times New Roman"/>
          <w:i/>
          <w:sz w:val="24"/>
          <w:szCs w:val="24"/>
        </w:rPr>
        <w:t>A Educação do século XXI: os desafios do futuro imediato</w:t>
      </w:r>
      <w:r w:rsidR="006C1170" w:rsidRPr="00A33DAC">
        <w:rPr>
          <w:rFonts w:ascii="Times New Roman" w:eastAsia="Calibri" w:hAnsi="Times New Roman" w:cs="Times New Roman"/>
          <w:sz w:val="24"/>
          <w:szCs w:val="24"/>
        </w:rPr>
        <w:t>,</w:t>
      </w:r>
      <w:r w:rsidR="006877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21A3">
        <w:rPr>
          <w:rFonts w:ascii="Times New Roman" w:eastAsia="Calibri" w:hAnsi="Times New Roman" w:cs="Times New Roman"/>
          <w:sz w:val="24"/>
          <w:szCs w:val="24"/>
        </w:rPr>
        <w:t>Imbernón</w:t>
      </w:r>
      <w:proofErr w:type="spellEnd"/>
      <w:r w:rsidRPr="00A921A3">
        <w:rPr>
          <w:rFonts w:ascii="Times New Roman" w:eastAsia="Calibri" w:hAnsi="Times New Roman" w:cs="Times New Roman"/>
          <w:sz w:val="24"/>
          <w:szCs w:val="24"/>
        </w:rPr>
        <w:t xml:space="preserve"> (2000) e diversos autore</w:t>
      </w:r>
      <w:r w:rsidR="006877E5">
        <w:rPr>
          <w:rFonts w:ascii="Times New Roman" w:eastAsia="Calibri" w:hAnsi="Times New Roman" w:cs="Times New Roman"/>
          <w:sz w:val="24"/>
          <w:szCs w:val="24"/>
        </w:rPr>
        <w:t xml:space="preserve">s, entre eles </w:t>
      </w:r>
      <w:proofErr w:type="spellStart"/>
      <w:r w:rsidR="006877E5">
        <w:rPr>
          <w:rFonts w:ascii="Times New Roman" w:eastAsia="Calibri" w:hAnsi="Times New Roman" w:cs="Times New Roman"/>
          <w:sz w:val="24"/>
          <w:szCs w:val="24"/>
        </w:rPr>
        <w:t>Sacristán</w:t>
      </w:r>
      <w:proofErr w:type="spellEnd"/>
      <w:r w:rsidR="006877E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6877E5">
        <w:rPr>
          <w:rFonts w:ascii="Times New Roman" w:eastAsia="Calibri" w:hAnsi="Times New Roman" w:cs="Times New Roman"/>
          <w:sz w:val="24"/>
          <w:szCs w:val="24"/>
        </w:rPr>
        <w:t>Giroux</w:t>
      </w:r>
      <w:proofErr w:type="spellEnd"/>
      <w:r w:rsidRPr="00A921A3">
        <w:rPr>
          <w:rFonts w:ascii="Times New Roman" w:eastAsia="Calibri" w:hAnsi="Times New Roman" w:cs="Times New Roman"/>
          <w:sz w:val="24"/>
          <w:szCs w:val="24"/>
        </w:rPr>
        <w:t xml:space="preserve"> e McLaren</w:t>
      </w:r>
      <w:r w:rsidR="00A33DAC">
        <w:rPr>
          <w:rFonts w:ascii="Times New Roman" w:eastAsia="Calibri" w:hAnsi="Times New Roman" w:cs="Times New Roman"/>
          <w:sz w:val="24"/>
          <w:szCs w:val="24"/>
        </w:rPr>
        <w:t>, apresentam seus pensamentos</w:t>
      </w:r>
      <w:r>
        <w:rPr>
          <w:rFonts w:ascii="Times New Roman" w:eastAsia="Calibri" w:hAnsi="Times New Roman" w:cs="Times New Roman"/>
          <w:sz w:val="24"/>
          <w:szCs w:val="24"/>
        </w:rPr>
        <w:t xml:space="preserve"> que a nosso ver 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>continuam atualí</w:t>
      </w:r>
      <w:r>
        <w:rPr>
          <w:rFonts w:ascii="Times New Roman" w:eastAsia="Calibri" w:hAnsi="Times New Roman" w:cs="Times New Roman"/>
          <w:sz w:val="24"/>
          <w:szCs w:val="24"/>
        </w:rPr>
        <w:t>ssimos</w:t>
      </w:r>
      <w:r w:rsidR="00B02365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pois suas críticas 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>sobre a subjug</w:t>
      </w:r>
      <w:r>
        <w:rPr>
          <w:rFonts w:ascii="Times New Roman" w:eastAsia="Calibri" w:hAnsi="Times New Roman" w:cs="Times New Roman"/>
          <w:sz w:val="24"/>
          <w:szCs w:val="24"/>
        </w:rPr>
        <w:t>ação da educação à economia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 enfatiza</w:t>
      </w:r>
      <w:r>
        <w:rPr>
          <w:rFonts w:ascii="Times New Roman" w:eastAsia="Calibri" w:hAnsi="Times New Roman" w:cs="Times New Roman"/>
          <w:sz w:val="24"/>
          <w:szCs w:val="24"/>
        </w:rPr>
        <w:t>m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 que esta primeira</w:t>
      </w:r>
      <w:r w:rsidR="006877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>tem</w:t>
      </w:r>
      <w:r w:rsidR="006877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>ido</w:t>
      </w:r>
      <w:r w:rsidR="006877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corrompida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 em </w:t>
      </w:r>
      <w:r w:rsidR="00A33DAC">
        <w:rPr>
          <w:rFonts w:ascii="Times New Roman" w:eastAsia="Calibri" w:hAnsi="Times New Roman" w:cs="Times New Roman"/>
          <w:sz w:val="24"/>
          <w:szCs w:val="24"/>
        </w:rPr>
        <w:t>seu cerne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Ademais, destacaram um alerta para 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mudança dessa visão, </w:t>
      </w:r>
      <w:r>
        <w:rPr>
          <w:rFonts w:ascii="Times New Roman" w:eastAsia="Calibri" w:hAnsi="Times New Roman" w:cs="Times New Roman"/>
          <w:sz w:val="24"/>
          <w:szCs w:val="24"/>
        </w:rPr>
        <w:t xml:space="preserve">a fim de 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>que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educação retomasse sua identidade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 educacional </w:t>
      </w:r>
      <w:r>
        <w:rPr>
          <w:rFonts w:ascii="Times New Roman" w:eastAsia="Calibri" w:hAnsi="Times New Roman" w:cs="Times New Roman"/>
          <w:sz w:val="24"/>
          <w:szCs w:val="24"/>
        </w:rPr>
        <w:t>pautada no</w:t>
      </w:r>
      <w:r w:rsidR="006877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>viés</w:t>
      </w:r>
      <w:r w:rsidR="006877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>de profunda transformação de realidades sociais.</w:t>
      </w:r>
    </w:p>
    <w:p w:rsidR="006C1170" w:rsidRPr="00A921A3" w:rsidRDefault="003950C9" w:rsidP="006C1170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Com esta intencionalidade, os autores supracitados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 questionam:</w:t>
      </w:r>
    </w:p>
    <w:p w:rsidR="006C1170" w:rsidRPr="00A921A3" w:rsidRDefault="006C1170" w:rsidP="006C1170">
      <w:pPr>
        <w:spacing w:after="0" w:line="240" w:lineRule="auto"/>
        <w:ind w:left="2268"/>
        <w:contextualSpacing/>
        <w:jc w:val="both"/>
        <w:rPr>
          <w:rFonts w:ascii="Times New Roman" w:eastAsia="Calibri" w:hAnsi="Times New Roman" w:cs="Times New Roman"/>
        </w:rPr>
      </w:pPr>
    </w:p>
    <w:p w:rsidR="006C1170" w:rsidRPr="00E77A35" w:rsidRDefault="006C1170" w:rsidP="006C1170">
      <w:pPr>
        <w:spacing w:after="0" w:line="240" w:lineRule="auto"/>
        <w:ind w:left="2268"/>
        <w:contextualSpacing/>
        <w:jc w:val="both"/>
        <w:rPr>
          <w:rFonts w:ascii="Times New Roman" w:eastAsia="Calibri" w:hAnsi="Times New Roman" w:cs="Times New Roman"/>
        </w:rPr>
      </w:pPr>
      <w:r w:rsidRPr="00E77A35">
        <w:rPr>
          <w:rFonts w:ascii="Times New Roman" w:eastAsia="Calibri" w:hAnsi="Times New Roman" w:cs="Times New Roman"/>
        </w:rPr>
        <w:t xml:space="preserve">Que nova educação será essa? O que devemos manter e o que devemos abandonar na educação atual? Que papel assumirá a sociedade na aprendizagem de crianças e adolescentes? Como se estruturam as instituições educativas? Que tipo de conhecimentos deverão ser </w:t>
      </w:r>
      <w:proofErr w:type="gramStart"/>
      <w:r w:rsidRPr="00E77A35">
        <w:rPr>
          <w:rFonts w:ascii="Times New Roman" w:eastAsia="Calibri" w:hAnsi="Times New Roman" w:cs="Times New Roman"/>
        </w:rPr>
        <w:t>trabalhados nas instituições educativas</w:t>
      </w:r>
      <w:proofErr w:type="gramEnd"/>
      <w:r w:rsidRPr="00E77A35">
        <w:rPr>
          <w:rFonts w:ascii="Times New Roman" w:eastAsia="Calibri" w:hAnsi="Times New Roman" w:cs="Times New Roman"/>
        </w:rPr>
        <w:t>? (IMBERNÓN et.al., 2000, contracapa)</w:t>
      </w:r>
    </w:p>
    <w:p w:rsidR="006C1170" w:rsidRPr="00A921A3" w:rsidRDefault="006C1170" w:rsidP="006C1170">
      <w:pPr>
        <w:spacing w:after="0" w:line="240" w:lineRule="auto"/>
        <w:ind w:left="226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45CBD" w:rsidRDefault="00AA5B27" w:rsidP="00445CBD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Mesmo acreditando que as sociedades mudam com muita rapidez, </w:t>
      </w:r>
      <w:r w:rsidR="00D36256">
        <w:rPr>
          <w:rFonts w:ascii="Times New Roman" w:eastAsia="Calibri" w:hAnsi="Times New Roman" w:cs="Times New Roman"/>
          <w:sz w:val="24"/>
          <w:szCs w:val="24"/>
        </w:rPr>
        <w:t>acreditamos que</w:t>
      </w:r>
      <w:r w:rsidR="00C12C55">
        <w:rPr>
          <w:rFonts w:ascii="Times New Roman" w:eastAsia="Calibri" w:hAnsi="Times New Roman" w:cs="Times New Roman"/>
          <w:sz w:val="24"/>
          <w:szCs w:val="24"/>
        </w:rPr>
        <w:t xml:space="preserve"> em nosso momento histórico ainda cabem 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>esses questionamentos</w:t>
      </w:r>
      <w:r w:rsidR="00C12C55">
        <w:rPr>
          <w:rFonts w:ascii="Times New Roman" w:eastAsia="Calibri" w:hAnsi="Times New Roman" w:cs="Times New Roman"/>
          <w:sz w:val="24"/>
          <w:szCs w:val="24"/>
        </w:rPr>
        <w:t xml:space="preserve"> acima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36256">
        <w:rPr>
          <w:rFonts w:ascii="Times New Roman" w:eastAsia="Calibri" w:hAnsi="Times New Roman" w:cs="Times New Roman"/>
          <w:sz w:val="24"/>
          <w:szCs w:val="24"/>
        </w:rPr>
        <w:t>pois muito embora</w:t>
      </w:r>
      <w:r w:rsidR="00C12C55">
        <w:rPr>
          <w:rFonts w:ascii="Times New Roman" w:eastAsia="Calibri" w:hAnsi="Times New Roman" w:cs="Times New Roman"/>
          <w:sz w:val="24"/>
          <w:szCs w:val="24"/>
        </w:rPr>
        <w:t xml:space="preserve"> a Educação </w:t>
      </w:r>
      <w:r w:rsidR="00D36256">
        <w:rPr>
          <w:rFonts w:ascii="Times New Roman" w:eastAsia="Calibri" w:hAnsi="Times New Roman" w:cs="Times New Roman"/>
          <w:sz w:val="24"/>
          <w:szCs w:val="24"/>
        </w:rPr>
        <w:t xml:space="preserve">seja </w:t>
      </w:r>
      <w:r w:rsidR="00445CBD">
        <w:rPr>
          <w:rFonts w:ascii="Times New Roman" w:eastAsia="Calibri" w:hAnsi="Times New Roman" w:cs="Times New Roman"/>
          <w:sz w:val="24"/>
          <w:szCs w:val="24"/>
        </w:rPr>
        <w:t xml:space="preserve">um processo contínuo e dinâmico </w:t>
      </w:r>
      <w:r w:rsidR="00D36256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445CBD">
        <w:rPr>
          <w:rFonts w:ascii="Times New Roman" w:eastAsia="Calibri" w:hAnsi="Times New Roman" w:cs="Times New Roman"/>
          <w:sz w:val="24"/>
          <w:szCs w:val="24"/>
        </w:rPr>
        <w:t>que</w:t>
      </w:r>
      <w:r w:rsidR="006877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5CBD">
        <w:rPr>
          <w:rFonts w:ascii="Times New Roman" w:eastAsia="Calibri" w:hAnsi="Times New Roman" w:cs="Times New Roman"/>
          <w:sz w:val="24"/>
          <w:szCs w:val="24"/>
        </w:rPr>
        <w:t>deve sempre ser refletido em suas bases</w:t>
      </w:r>
      <w:r w:rsidR="00D36256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6877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6256">
        <w:rPr>
          <w:rFonts w:ascii="Times New Roman" w:eastAsia="Calibri" w:hAnsi="Times New Roman" w:cs="Times New Roman"/>
          <w:sz w:val="24"/>
          <w:szCs w:val="24"/>
        </w:rPr>
        <w:t xml:space="preserve">notadamente </w:t>
      </w:r>
      <w:r w:rsidR="00445CBD">
        <w:rPr>
          <w:rFonts w:ascii="Times New Roman" w:eastAsia="Calibri" w:hAnsi="Times New Roman" w:cs="Times New Roman"/>
          <w:sz w:val="24"/>
          <w:szCs w:val="24"/>
        </w:rPr>
        <w:t>ainda</w:t>
      </w:r>
      <w:r w:rsidR="006877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5CBD">
        <w:rPr>
          <w:rFonts w:ascii="Times New Roman" w:eastAsia="Calibri" w:hAnsi="Times New Roman" w:cs="Times New Roman"/>
          <w:sz w:val="24"/>
          <w:szCs w:val="24"/>
        </w:rPr>
        <w:t>carrega em si um estigma de estagnação, um sentimento de que não evoluímos</w:t>
      </w:r>
      <w:r w:rsidR="00D36256">
        <w:rPr>
          <w:rFonts w:ascii="Times New Roman" w:eastAsia="Calibri" w:hAnsi="Times New Roman" w:cs="Times New Roman"/>
          <w:sz w:val="24"/>
          <w:szCs w:val="24"/>
        </w:rPr>
        <w:t xml:space="preserve"> o suficiente</w:t>
      </w:r>
      <w:r w:rsidR="00445CBD">
        <w:rPr>
          <w:rFonts w:ascii="Times New Roman" w:eastAsia="Calibri" w:hAnsi="Times New Roman" w:cs="Times New Roman"/>
          <w:sz w:val="24"/>
          <w:szCs w:val="24"/>
        </w:rPr>
        <w:t xml:space="preserve">, de que somos e estamos sendo mantidos para tal paralisação. </w:t>
      </w:r>
    </w:p>
    <w:p w:rsidR="00C12C55" w:rsidRDefault="00D36256" w:rsidP="00C12C55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Outrossim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9A67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observamos </w:t>
      </w:r>
      <w:r w:rsidR="00C12C55">
        <w:rPr>
          <w:rFonts w:ascii="Times New Roman" w:eastAsia="Calibri" w:hAnsi="Times New Roman" w:cs="Times New Roman"/>
          <w:sz w:val="24"/>
          <w:szCs w:val="24"/>
        </w:rPr>
        <w:t>o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 cenário de complexidade em que os países hoje estão inseridos</w:t>
      </w:r>
      <w:r w:rsidR="002C6202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6877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6202">
        <w:rPr>
          <w:rFonts w:ascii="Times New Roman" w:eastAsia="Calibri" w:hAnsi="Times New Roman" w:cs="Times New Roman"/>
          <w:sz w:val="24"/>
          <w:szCs w:val="24"/>
        </w:rPr>
        <w:t xml:space="preserve">aqui apresentados 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>desde o advento do processo de globalização</w:t>
      </w:r>
      <w:r w:rsidR="002C6202">
        <w:rPr>
          <w:rFonts w:ascii="Times New Roman" w:eastAsia="Calibri" w:hAnsi="Times New Roman" w:cs="Times New Roman"/>
          <w:sz w:val="24"/>
          <w:szCs w:val="24"/>
        </w:rPr>
        <w:t xml:space="preserve"> e de uma corrida tecnológica considerável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deparando-se com 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>transformações econômicas, políticas, culturais e geográficas que exigem políticas educacionais mais interdisciplinares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 para suprir uma demanda crescente de desenvolvimento das nações</w:t>
      </w:r>
      <w:r w:rsidR="002C6202">
        <w:rPr>
          <w:rFonts w:ascii="Times New Roman" w:eastAsia="Calibri" w:hAnsi="Times New Roman" w:cs="Times New Roman"/>
          <w:sz w:val="24"/>
          <w:szCs w:val="24"/>
        </w:rPr>
        <w:t>, tornando-se a Educação ponto de pauta de encontros entre blocos econômicos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>.</w:t>
      </w:r>
      <w:r w:rsidR="00A423F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E51A76">
        <w:rPr>
          <w:rFonts w:ascii="Times New Roman" w:eastAsia="Calibri" w:hAnsi="Times New Roman" w:cs="Times New Roman"/>
          <w:sz w:val="24"/>
          <w:szCs w:val="24"/>
        </w:rPr>
        <w:t xml:space="preserve">MORIN, 2014, 2015; </w:t>
      </w:r>
      <w:r w:rsidR="00A423FD">
        <w:rPr>
          <w:rFonts w:ascii="Times New Roman" w:eastAsia="Calibri" w:hAnsi="Times New Roman" w:cs="Times New Roman"/>
          <w:sz w:val="24"/>
          <w:szCs w:val="24"/>
        </w:rPr>
        <w:t>CARVALHO, 2016)</w:t>
      </w:r>
      <w:r w:rsidR="003142E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C1170" w:rsidRPr="00A921A3" w:rsidRDefault="006C1170" w:rsidP="006C1170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1A3">
        <w:rPr>
          <w:rFonts w:ascii="Times New Roman" w:eastAsia="Calibri" w:hAnsi="Times New Roman" w:cs="Times New Roman"/>
          <w:sz w:val="24"/>
          <w:szCs w:val="24"/>
        </w:rPr>
        <w:t xml:space="preserve">Ainda neste contexto, a exigência que se segue nesse conjunto, a partir da conjuntura econômica regida pelo neoliberalismo, impacta diretamente a </w:t>
      </w:r>
      <w:r w:rsidR="00645D4F">
        <w:rPr>
          <w:rFonts w:ascii="Times New Roman" w:eastAsia="Calibri" w:hAnsi="Times New Roman" w:cs="Times New Roman"/>
          <w:sz w:val="24"/>
          <w:szCs w:val="24"/>
        </w:rPr>
        <w:t>E</w:t>
      </w:r>
      <w:r w:rsidRPr="00A921A3">
        <w:rPr>
          <w:rFonts w:ascii="Times New Roman" w:eastAsia="Calibri" w:hAnsi="Times New Roman" w:cs="Times New Roman"/>
          <w:sz w:val="24"/>
          <w:szCs w:val="24"/>
        </w:rPr>
        <w:t xml:space="preserve">ducação, pois </w:t>
      </w:r>
      <w:r w:rsidR="00645D4F">
        <w:rPr>
          <w:rFonts w:ascii="Times New Roman" w:eastAsia="Calibri" w:hAnsi="Times New Roman" w:cs="Times New Roman"/>
          <w:sz w:val="24"/>
          <w:szCs w:val="24"/>
        </w:rPr>
        <w:lastRenderedPageBreak/>
        <w:t>acarretou</w:t>
      </w:r>
      <w:r w:rsidRPr="00A921A3">
        <w:rPr>
          <w:rFonts w:ascii="Times New Roman" w:eastAsia="Calibri" w:hAnsi="Times New Roman" w:cs="Times New Roman"/>
          <w:sz w:val="24"/>
          <w:szCs w:val="24"/>
        </w:rPr>
        <w:t xml:space="preserve"> mudanças nos processos de produção associadas a avanços científicos e tecnológicos</w:t>
      </w:r>
      <w:r w:rsidR="00645D4F">
        <w:rPr>
          <w:rFonts w:ascii="Times New Roman" w:eastAsia="Calibri" w:hAnsi="Times New Roman" w:cs="Times New Roman"/>
          <w:sz w:val="24"/>
          <w:szCs w:val="24"/>
        </w:rPr>
        <w:t>.</w:t>
      </w:r>
      <w:r w:rsidRPr="00A921A3">
        <w:rPr>
          <w:rFonts w:ascii="Times New Roman" w:eastAsia="Calibri" w:hAnsi="Times New Roman" w:cs="Times New Roman"/>
          <w:sz w:val="24"/>
          <w:szCs w:val="24"/>
        </w:rPr>
        <w:t xml:space="preserve"> (IMBERNÓN et.al., 2000;</w:t>
      </w:r>
      <w:r w:rsidR="00E51A76">
        <w:rPr>
          <w:rFonts w:ascii="Times New Roman" w:eastAsia="Calibri" w:hAnsi="Times New Roman" w:cs="Times New Roman"/>
          <w:sz w:val="24"/>
          <w:szCs w:val="24"/>
        </w:rPr>
        <w:t xml:space="preserve"> IMBERNÓN, 2012;</w:t>
      </w:r>
      <w:r w:rsidRPr="00A921A3">
        <w:rPr>
          <w:rFonts w:ascii="Times New Roman" w:eastAsia="Calibri" w:hAnsi="Times New Roman" w:cs="Times New Roman"/>
          <w:sz w:val="24"/>
          <w:szCs w:val="24"/>
        </w:rPr>
        <w:t xml:space="preserve"> LIBÂNEO et.al., 2009).</w:t>
      </w:r>
    </w:p>
    <w:p w:rsidR="00B73A0C" w:rsidRDefault="007539E3" w:rsidP="006C1170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s-ES_tradnl"/>
        </w:rPr>
        <w:t>A partir de</w:t>
      </w:r>
      <w:r w:rsidR="00A51460">
        <w:rPr>
          <w:rFonts w:ascii="Times New Roman" w:eastAsia="Calibri" w:hAnsi="Times New Roman" w:cs="Times New Roman"/>
          <w:sz w:val="24"/>
          <w:szCs w:val="24"/>
          <w:lang w:val="es-ES_tradnl"/>
        </w:rPr>
        <w:t>st</w:t>
      </w:r>
      <w:r w:rsidR="002604CA">
        <w:rPr>
          <w:rFonts w:ascii="Times New Roman" w:eastAsia="Calibri" w:hAnsi="Times New Roman" w:cs="Times New Roman"/>
          <w:sz w:val="24"/>
          <w:szCs w:val="24"/>
          <w:lang w:val="es-ES_tradnl"/>
        </w:rPr>
        <w:t>a</w:t>
      </w:r>
      <w:r w:rsidR="006877E5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="002604CA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concepção que impacta a Educação, </w:t>
      </w:r>
      <w:proofErr w:type="spellStart"/>
      <w:r w:rsidR="006C1170" w:rsidRPr="009C6B45">
        <w:rPr>
          <w:rFonts w:ascii="Times New Roman" w:eastAsia="Calibri" w:hAnsi="Times New Roman" w:cs="Times New Roman"/>
          <w:sz w:val="24"/>
          <w:szCs w:val="24"/>
          <w:lang w:val="es-ES_tradnl"/>
        </w:rPr>
        <w:t>Imbernón</w:t>
      </w:r>
      <w:proofErr w:type="spellEnd"/>
      <w:r w:rsidR="00A51460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et </w:t>
      </w:r>
      <w:r w:rsidR="006C1170" w:rsidRPr="009C6B45">
        <w:rPr>
          <w:rFonts w:ascii="Times New Roman" w:eastAsia="Calibri" w:hAnsi="Times New Roman" w:cs="Times New Roman"/>
          <w:sz w:val="24"/>
          <w:szCs w:val="24"/>
          <w:lang w:val="es-ES_tradnl"/>
        </w:rPr>
        <w:t>al</w:t>
      </w:r>
      <w:r w:rsidR="00A51460">
        <w:rPr>
          <w:rFonts w:ascii="Times New Roman" w:eastAsia="Calibri" w:hAnsi="Times New Roman" w:cs="Times New Roman"/>
          <w:sz w:val="24"/>
          <w:szCs w:val="24"/>
          <w:lang w:val="es-ES_tradnl"/>
        </w:rPr>
        <w:t>.</w:t>
      </w:r>
      <w:r w:rsidR="006C1170" w:rsidRPr="009C6B45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(2000) e Libâneo et al</w:t>
      </w:r>
      <w:proofErr w:type="gramStart"/>
      <w:r w:rsidR="006C1170" w:rsidRPr="009C6B45">
        <w:rPr>
          <w:rFonts w:ascii="Times New Roman" w:eastAsia="Calibri" w:hAnsi="Times New Roman" w:cs="Times New Roman"/>
          <w:sz w:val="24"/>
          <w:szCs w:val="24"/>
          <w:lang w:val="es-ES_tradnl"/>
        </w:rPr>
        <w:t>.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2009) </w:t>
      </w:r>
      <w:r w:rsidR="002604CA" w:rsidRPr="00A921A3">
        <w:rPr>
          <w:rFonts w:ascii="Times New Roman" w:eastAsia="Calibri" w:hAnsi="Times New Roman" w:cs="Times New Roman"/>
          <w:sz w:val="24"/>
          <w:szCs w:val="24"/>
        </w:rPr>
        <w:t>elucidam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 que o cenário acima é postulado pela perspectiva de que o desenvolvimento econômico é</w:t>
      </w:r>
      <w:r w:rsidR="006877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>fomentado pelo desenvolvimento técnico-científico</w:t>
      </w:r>
      <w:r w:rsidR="00B73A0C">
        <w:rPr>
          <w:rFonts w:ascii="Times New Roman" w:eastAsia="Calibri" w:hAnsi="Times New Roman" w:cs="Times New Roman"/>
          <w:sz w:val="24"/>
          <w:szCs w:val="24"/>
        </w:rPr>
        <w:t xml:space="preserve"> e há uma intrínseca relação entre estes</w:t>
      </w:r>
      <w:r w:rsidR="002604C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51460">
        <w:rPr>
          <w:rFonts w:ascii="Times New Roman" w:eastAsia="Calibri" w:hAnsi="Times New Roman" w:cs="Times New Roman"/>
          <w:sz w:val="24"/>
          <w:szCs w:val="24"/>
        </w:rPr>
        <w:t>Destacam, ademais, como exemplo,</w:t>
      </w:r>
      <w:r w:rsidR="002604CA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="006877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3A0C">
        <w:rPr>
          <w:rFonts w:ascii="Times New Roman" w:eastAsia="Calibri" w:hAnsi="Times New Roman" w:cs="Times New Roman"/>
          <w:sz w:val="24"/>
          <w:szCs w:val="24"/>
        </w:rPr>
        <w:t xml:space="preserve">as regulações destes tipos de desenvolvimentos, 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na visão </w:t>
      </w:r>
      <w:r w:rsidR="00A51460">
        <w:rPr>
          <w:rFonts w:ascii="Times New Roman" w:eastAsia="Calibri" w:hAnsi="Times New Roman" w:cs="Times New Roman"/>
          <w:sz w:val="24"/>
          <w:szCs w:val="24"/>
        </w:rPr>
        <w:t xml:space="preserve">européia </w:t>
      </w:r>
      <w:r w:rsidR="002604CA">
        <w:rPr>
          <w:rFonts w:ascii="Times New Roman" w:eastAsia="Calibri" w:hAnsi="Times New Roman" w:cs="Times New Roman"/>
          <w:sz w:val="24"/>
          <w:szCs w:val="24"/>
        </w:rPr>
        <w:t>se</w:t>
      </w:r>
      <w:r w:rsidR="006877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04CA">
        <w:rPr>
          <w:rFonts w:ascii="Times New Roman" w:eastAsia="Calibri" w:hAnsi="Times New Roman" w:cs="Times New Roman"/>
          <w:sz w:val="24"/>
          <w:szCs w:val="24"/>
        </w:rPr>
        <w:t>d</w:t>
      </w:r>
      <w:r w:rsidR="00B73A0C">
        <w:rPr>
          <w:rFonts w:ascii="Times New Roman" w:eastAsia="Calibri" w:hAnsi="Times New Roman" w:cs="Times New Roman"/>
          <w:sz w:val="24"/>
          <w:szCs w:val="24"/>
        </w:rPr>
        <w:t>ão</w:t>
      </w:r>
      <w:r w:rsidR="006877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>pela Organização de Cooperação e Desenvolvimento Econômico (OCDE) e, mundial</w:t>
      </w:r>
      <w:r w:rsidR="002604CA">
        <w:rPr>
          <w:rFonts w:ascii="Times New Roman" w:eastAsia="Calibri" w:hAnsi="Times New Roman" w:cs="Times New Roman"/>
          <w:sz w:val="24"/>
          <w:szCs w:val="24"/>
        </w:rPr>
        <w:t>mente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, pelo Banco Mundial e pelo Fundo Monetário Internacional (FMI). </w:t>
      </w:r>
      <w:r w:rsidR="00A423FD">
        <w:rPr>
          <w:rFonts w:ascii="Times New Roman" w:eastAsia="Calibri" w:hAnsi="Times New Roman" w:cs="Times New Roman"/>
          <w:sz w:val="24"/>
          <w:szCs w:val="24"/>
        </w:rPr>
        <w:t>(CARVALHO, 2016)</w:t>
      </w:r>
      <w:r w:rsidR="003142E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5109" w:rsidRDefault="002E54D5" w:rsidP="00D55109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Fato delicado </w:t>
      </w:r>
      <w:r w:rsidR="003F725A">
        <w:rPr>
          <w:rFonts w:ascii="Times New Roman" w:eastAsia="Calibri" w:hAnsi="Times New Roman" w:cs="Times New Roman"/>
          <w:sz w:val="24"/>
          <w:szCs w:val="24"/>
        </w:rPr>
        <w:t xml:space="preserve">a ser observado, com possibilidades de </w:t>
      </w:r>
      <w:r w:rsidR="00253E9B">
        <w:rPr>
          <w:rFonts w:ascii="Times New Roman" w:eastAsia="Calibri" w:hAnsi="Times New Roman" w:cs="Times New Roman"/>
          <w:sz w:val="24"/>
          <w:szCs w:val="24"/>
        </w:rPr>
        <w:t>gera</w:t>
      </w:r>
      <w:r w:rsidR="003F725A">
        <w:rPr>
          <w:rFonts w:ascii="Times New Roman" w:eastAsia="Calibri" w:hAnsi="Times New Roman" w:cs="Times New Roman"/>
          <w:sz w:val="24"/>
          <w:szCs w:val="24"/>
        </w:rPr>
        <w:t>ção de</w:t>
      </w:r>
      <w:r w:rsidR="00253E9B">
        <w:rPr>
          <w:rFonts w:ascii="Times New Roman" w:eastAsia="Calibri" w:hAnsi="Times New Roman" w:cs="Times New Roman"/>
          <w:sz w:val="24"/>
          <w:szCs w:val="24"/>
        </w:rPr>
        <w:t xml:space="preserve"> um ciclo vicioso que a nosso ver</w:t>
      </w:r>
      <w:r>
        <w:rPr>
          <w:rFonts w:ascii="Times New Roman" w:eastAsia="Calibri" w:hAnsi="Times New Roman" w:cs="Times New Roman"/>
          <w:sz w:val="24"/>
          <w:szCs w:val="24"/>
        </w:rPr>
        <w:t xml:space="preserve">, no momento que o educacional está a serviço do </w:t>
      </w:r>
      <w:r w:rsidR="003F725A">
        <w:rPr>
          <w:rFonts w:ascii="Times New Roman" w:eastAsia="Calibri" w:hAnsi="Times New Roman" w:cs="Times New Roman"/>
          <w:sz w:val="24"/>
          <w:szCs w:val="24"/>
        </w:rPr>
        <w:t>político-</w:t>
      </w:r>
      <w:r>
        <w:rPr>
          <w:rFonts w:ascii="Times New Roman" w:eastAsia="Calibri" w:hAnsi="Times New Roman" w:cs="Times New Roman"/>
          <w:sz w:val="24"/>
          <w:szCs w:val="24"/>
        </w:rPr>
        <w:t xml:space="preserve">econômico, </w:t>
      </w:r>
      <w:r w:rsidR="00253E9B">
        <w:rPr>
          <w:rFonts w:ascii="Times New Roman" w:eastAsia="Calibri" w:hAnsi="Times New Roman" w:cs="Times New Roman"/>
          <w:sz w:val="24"/>
          <w:szCs w:val="24"/>
        </w:rPr>
        <w:t>perde-se em qualidade educativa</w:t>
      </w:r>
      <w:r w:rsidR="00B46BD8">
        <w:rPr>
          <w:rFonts w:ascii="Times New Roman" w:eastAsia="Calibri" w:hAnsi="Times New Roman" w:cs="Times New Roman"/>
          <w:sz w:val="24"/>
          <w:szCs w:val="24"/>
        </w:rPr>
        <w:t>. Esta última</w:t>
      </w:r>
      <w:r w:rsidR="00253E9B">
        <w:rPr>
          <w:rFonts w:ascii="Times New Roman" w:eastAsia="Calibri" w:hAnsi="Times New Roman" w:cs="Times New Roman"/>
          <w:sz w:val="24"/>
          <w:szCs w:val="24"/>
        </w:rPr>
        <w:t xml:space="preserve"> no sentido de promoção de uma formação humana</w:t>
      </w:r>
      <w:r w:rsidR="003F725A">
        <w:rPr>
          <w:rFonts w:ascii="Times New Roman" w:eastAsia="Calibri" w:hAnsi="Times New Roman" w:cs="Times New Roman"/>
          <w:sz w:val="24"/>
          <w:szCs w:val="24"/>
        </w:rPr>
        <w:t xml:space="preserve"> integral,</w:t>
      </w:r>
      <w:r w:rsidR="00253E9B">
        <w:rPr>
          <w:rFonts w:ascii="Times New Roman" w:eastAsia="Calibri" w:hAnsi="Times New Roman" w:cs="Times New Roman"/>
          <w:sz w:val="24"/>
          <w:szCs w:val="24"/>
        </w:rPr>
        <w:t xml:space="preserve"> livre de direcionamentos </w:t>
      </w:r>
      <w:r w:rsidR="00A56F6F">
        <w:rPr>
          <w:rFonts w:ascii="Times New Roman" w:eastAsia="Calibri" w:hAnsi="Times New Roman" w:cs="Times New Roman"/>
          <w:sz w:val="24"/>
          <w:szCs w:val="24"/>
        </w:rPr>
        <w:t xml:space="preserve">castradores, porquanto </w:t>
      </w:r>
      <w:r w:rsidR="00B46BD8">
        <w:rPr>
          <w:rFonts w:ascii="Times New Roman" w:eastAsia="Calibri" w:hAnsi="Times New Roman" w:cs="Times New Roman"/>
          <w:sz w:val="24"/>
          <w:szCs w:val="24"/>
        </w:rPr>
        <w:t xml:space="preserve">nosso entendimento sobre </w:t>
      </w:r>
      <w:r w:rsidR="00A56F6F">
        <w:rPr>
          <w:rFonts w:ascii="Times New Roman" w:eastAsia="Calibri" w:hAnsi="Times New Roman" w:cs="Times New Roman"/>
          <w:sz w:val="24"/>
          <w:szCs w:val="24"/>
        </w:rPr>
        <w:t xml:space="preserve">educar </w:t>
      </w:r>
      <w:r w:rsidR="00B46BD8">
        <w:rPr>
          <w:rFonts w:ascii="Times New Roman" w:eastAsia="Calibri" w:hAnsi="Times New Roman" w:cs="Times New Roman"/>
          <w:sz w:val="24"/>
          <w:szCs w:val="24"/>
        </w:rPr>
        <w:t>perpassa</w:t>
      </w:r>
      <w:r w:rsidR="00D551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6BD8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A56F6F">
        <w:rPr>
          <w:rFonts w:ascii="Times New Roman" w:eastAsia="Calibri" w:hAnsi="Times New Roman" w:cs="Times New Roman"/>
          <w:sz w:val="24"/>
          <w:szCs w:val="24"/>
        </w:rPr>
        <w:t>forma</w:t>
      </w:r>
      <w:r w:rsidR="00B46BD8">
        <w:rPr>
          <w:rFonts w:ascii="Times New Roman" w:eastAsia="Calibri" w:hAnsi="Times New Roman" w:cs="Times New Roman"/>
          <w:sz w:val="24"/>
          <w:szCs w:val="24"/>
        </w:rPr>
        <w:t>ção de</w:t>
      </w:r>
      <w:r w:rsidR="00A56F6F">
        <w:rPr>
          <w:rFonts w:ascii="Times New Roman" w:eastAsia="Calibri" w:hAnsi="Times New Roman" w:cs="Times New Roman"/>
          <w:sz w:val="24"/>
          <w:szCs w:val="24"/>
        </w:rPr>
        <w:t xml:space="preserve"> um sujeito livre para se colocar como partícipe crítico e reflexivo</w:t>
      </w:r>
      <w:r w:rsidR="00C35524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="003F725A">
        <w:rPr>
          <w:rFonts w:ascii="Times New Roman" w:eastAsia="Calibri" w:hAnsi="Times New Roman" w:cs="Times New Roman"/>
          <w:sz w:val="24"/>
          <w:szCs w:val="24"/>
        </w:rPr>
        <w:t>ntro de</w:t>
      </w:r>
      <w:r w:rsidR="00C35524">
        <w:rPr>
          <w:rFonts w:ascii="Times New Roman" w:eastAsia="Calibri" w:hAnsi="Times New Roman" w:cs="Times New Roman"/>
          <w:sz w:val="24"/>
          <w:szCs w:val="24"/>
        </w:rPr>
        <w:t xml:space="preserve"> sua própria sociedade</w:t>
      </w:r>
      <w:r w:rsidR="003F725A">
        <w:rPr>
          <w:rFonts w:ascii="Times New Roman" w:eastAsia="Calibri" w:hAnsi="Times New Roman" w:cs="Times New Roman"/>
          <w:sz w:val="24"/>
          <w:szCs w:val="24"/>
        </w:rPr>
        <w:t>, independente de filiações a partidos e a blocos econômicos</w:t>
      </w:r>
      <w:r w:rsidR="00253E9B">
        <w:rPr>
          <w:rFonts w:ascii="Times New Roman" w:eastAsia="Calibri" w:hAnsi="Times New Roman" w:cs="Times New Roman"/>
          <w:sz w:val="24"/>
          <w:szCs w:val="24"/>
        </w:rPr>
        <w:t>.</w:t>
      </w:r>
      <w:r w:rsidR="00595E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5109">
        <w:rPr>
          <w:rFonts w:ascii="Times New Roman" w:eastAsia="Calibri" w:hAnsi="Times New Roman" w:cs="Times New Roman"/>
          <w:sz w:val="24"/>
          <w:szCs w:val="24"/>
        </w:rPr>
        <w:t>(</w:t>
      </w:r>
      <w:r w:rsidR="003F446B">
        <w:rPr>
          <w:rFonts w:ascii="Times New Roman" w:eastAsia="Calibri" w:hAnsi="Times New Roman" w:cs="Times New Roman"/>
          <w:sz w:val="24"/>
          <w:szCs w:val="24"/>
        </w:rPr>
        <w:t xml:space="preserve">FREIRE, 1999; </w:t>
      </w:r>
      <w:r w:rsidR="00D55109">
        <w:rPr>
          <w:rFonts w:ascii="Times New Roman" w:eastAsia="Calibri" w:hAnsi="Times New Roman" w:cs="Times New Roman"/>
          <w:sz w:val="24"/>
          <w:szCs w:val="24"/>
        </w:rPr>
        <w:t xml:space="preserve">IMBERNÓN </w:t>
      </w:r>
      <w:proofErr w:type="gramStart"/>
      <w:r w:rsidR="00D55109">
        <w:rPr>
          <w:rFonts w:ascii="Times New Roman" w:eastAsia="Calibri" w:hAnsi="Times New Roman" w:cs="Times New Roman"/>
          <w:sz w:val="24"/>
          <w:szCs w:val="24"/>
        </w:rPr>
        <w:t>et</w:t>
      </w:r>
      <w:proofErr w:type="gramEnd"/>
      <w:r w:rsidR="003F44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5109" w:rsidRPr="00A921A3">
        <w:rPr>
          <w:rFonts w:ascii="Times New Roman" w:eastAsia="Calibri" w:hAnsi="Times New Roman" w:cs="Times New Roman"/>
          <w:sz w:val="24"/>
          <w:szCs w:val="24"/>
        </w:rPr>
        <w:t xml:space="preserve">al., 2000; </w:t>
      </w:r>
      <w:r w:rsidR="00D55109">
        <w:rPr>
          <w:rFonts w:ascii="Times New Roman" w:eastAsia="Calibri" w:hAnsi="Times New Roman" w:cs="Times New Roman"/>
          <w:sz w:val="24"/>
          <w:szCs w:val="24"/>
        </w:rPr>
        <w:t xml:space="preserve">IMBERNÓN, 2012; LIBÂNEO et </w:t>
      </w:r>
      <w:r w:rsidR="00D55109" w:rsidRPr="00A921A3">
        <w:rPr>
          <w:rFonts w:ascii="Times New Roman" w:eastAsia="Calibri" w:hAnsi="Times New Roman" w:cs="Times New Roman"/>
          <w:sz w:val="24"/>
          <w:szCs w:val="24"/>
        </w:rPr>
        <w:t>al., 2009</w:t>
      </w:r>
      <w:r w:rsidR="00D55109">
        <w:rPr>
          <w:rFonts w:ascii="Times New Roman" w:eastAsia="Calibri" w:hAnsi="Times New Roman" w:cs="Times New Roman"/>
          <w:sz w:val="24"/>
          <w:szCs w:val="24"/>
        </w:rPr>
        <w:t>; MORIN, 2014; 2015).</w:t>
      </w:r>
    </w:p>
    <w:p w:rsidR="00C85AFB" w:rsidRDefault="00595E6A" w:rsidP="00C85AFB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Esta submissão</w:t>
      </w:r>
      <w:r w:rsidR="00C85A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5524">
        <w:rPr>
          <w:rFonts w:ascii="Times New Roman" w:eastAsia="Calibri" w:hAnsi="Times New Roman" w:cs="Times New Roman"/>
          <w:sz w:val="24"/>
          <w:szCs w:val="24"/>
        </w:rPr>
        <w:t>coloca</w:t>
      </w:r>
      <w:r w:rsidR="00D32540">
        <w:rPr>
          <w:rFonts w:ascii="Times New Roman" w:eastAsia="Calibri" w:hAnsi="Times New Roman" w:cs="Times New Roman"/>
          <w:sz w:val="24"/>
          <w:szCs w:val="24"/>
        </w:rPr>
        <w:t>ria, portanto,</w:t>
      </w:r>
      <w:r w:rsidR="00C35524">
        <w:rPr>
          <w:rFonts w:ascii="Times New Roman" w:eastAsia="Calibri" w:hAnsi="Times New Roman" w:cs="Times New Roman"/>
          <w:sz w:val="24"/>
          <w:szCs w:val="24"/>
        </w:rPr>
        <w:t xml:space="preserve"> em xeque </w:t>
      </w:r>
      <w:r w:rsidR="00421186">
        <w:rPr>
          <w:rFonts w:ascii="Times New Roman" w:eastAsia="Calibri" w:hAnsi="Times New Roman" w:cs="Times New Roman"/>
          <w:sz w:val="24"/>
          <w:szCs w:val="24"/>
        </w:rPr>
        <w:t>uma educação a serviço d</w:t>
      </w:r>
      <w:r w:rsidR="00C35524">
        <w:rPr>
          <w:rFonts w:ascii="Times New Roman" w:eastAsia="Calibri" w:hAnsi="Times New Roman" w:cs="Times New Roman"/>
          <w:sz w:val="24"/>
          <w:szCs w:val="24"/>
        </w:rPr>
        <w:t>essa liberdade de pensar e agir</w:t>
      </w:r>
      <w:r>
        <w:rPr>
          <w:rFonts w:ascii="Times New Roman" w:eastAsia="Calibri" w:hAnsi="Times New Roman" w:cs="Times New Roman"/>
          <w:sz w:val="24"/>
          <w:szCs w:val="24"/>
        </w:rPr>
        <w:t xml:space="preserve"> livremente como cidadão bem (in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)formado</w:t>
      </w:r>
      <w:proofErr w:type="gramEnd"/>
      <w:r w:rsidR="00C35524">
        <w:rPr>
          <w:rFonts w:ascii="Times New Roman" w:eastAsia="Calibri" w:hAnsi="Times New Roman" w:cs="Times New Roman"/>
          <w:sz w:val="24"/>
          <w:szCs w:val="24"/>
        </w:rPr>
        <w:t xml:space="preserve">, no momento em que os donos do poderio econômico tomam à frente, influenciando governos a intervir no pensar e agir educacional, </w:t>
      </w:r>
      <w:r w:rsidR="00B46BD8">
        <w:rPr>
          <w:rFonts w:ascii="Times New Roman" w:eastAsia="Calibri" w:hAnsi="Times New Roman" w:cs="Times New Roman"/>
          <w:sz w:val="24"/>
          <w:szCs w:val="24"/>
        </w:rPr>
        <w:t xml:space="preserve">das escolhas </w:t>
      </w:r>
      <w:r w:rsidR="00C35524">
        <w:rPr>
          <w:rFonts w:ascii="Times New Roman" w:eastAsia="Calibri" w:hAnsi="Times New Roman" w:cs="Times New Roman"/>
          <w:sz w:val="24"/>
          <w:szCs w:val="24"/>
        </w:rPr>
        <w:t>dentro e fora dos processos escolares.</w:t>
      </w:r>
      <w:r w:rsidR="00A56F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5AFB">
        <w:rPr>
          <w:rFonts w:ascii="Times New Roman" w:eastAsia="Calibri" w:hAnsi="Times New Roman" w:cs="Times New Roman"/>
          <w:sz w:val="24"/>
          <w:szCs w:val="24"/>
        </w:rPr>
        <w:t xml:space="preserve">(FREIRE, 1999; IMBERNÓN </w:t>
      </w:r>
      <w:proofErr w:type="gramStart"/>
      <w:r w:rsidR="00C85AFB">
        <w:rPr>
          <w:rFonts w:ascii="Times New Roman" w:eastAsia="Calibri" w:hAnsi="Times New Roman" w:cs="Times New Roman"/>
          <w:sz w:val="24"/>
          <w:szCs w:val="24"/>
        </w:rPr>
        <w:t>et</w:t>
      </w:r>
      <w:proofErr w:type="gramEnd"/>
      <w:r w:rsidR="00C85A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5AFB" w:rsidRPr="00A921A3">
        <w:rPr>
          <w:rFonts w:ascii="Times New Roman" w:eastAsia="Calibri" w:hAnsi="Times New Roman" w:cs="Times New Roman"/>
          <w:sz w:val="24"/>
          <w:szCs w:val="24"/>
        </w:rPr>
        <w:t xml:space="preserve">al., 2000; </w:t>
      </w:r>
      <w:r w:rsidR="00C85AFB">
        <w:rPr>
          <w:rFonts w:ascii="Times New Roman" w:eastAsia="Calibri" w:hAnsi="Times New Roman" w:cs="Times New Roman"/>
          <w:sz w:val="24"/>
          <w:szCs w:val="24"/>
        </w:rPr>
        <w:t xml:space="preserve">IMBERNÓN, 2012; LIBÂNEO et </w:t>
      </w:r>
      <w:r w:rsidR="00C85AFB" w:rsidRPr="00A921A3">
        <w:rPr>
          <w:rFonts w:ascii="Times New Roman" w:eastAsia="Calibri" w:hAnsi="Times New Roman" w:cs="Times New Roman"/>
          <w:sz w:val="24"/>
          <w:szCs w:val="24"/>
        </w:rPr>
        <w:t>al., 2009</w:t>
      </w:r>
      <w:r w:rsidR="00C85AFB">
        <w:rPr>
          <w:rFonts w:ascii="Times New Roman" w:eastAsia="Calibri" w:hAnsi="Times New Roman" w:cs="Times New Roman"/>
          <w:sz w:val="24"/>
          <w:szCs w:val="24"/>
        </w:rPr>
        <w:t>; MORIN, 2014; 2015).</w:t>
      </w:r>
    </w:p>
    <w:p w:rsidR="009A67CD" w:rsidRDefault="00860CCC" w:rsidP="006C1170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Destacando um olhar bem crítico ao cenário que se apresentou nos Estados Unidos, por volta dos anos 1930 e renasceu há 20 anos, Rodriguez (2011</w:t>
      </w:r>
      <w:r w:rsidR="00B23598">
        <w:rPr>
          <w:rFonts w:ascii="Times New Roman" w:eastAsia="Calibri" w:hAnsi="Times New Roman" w:cs="Times New Roman"/>
          <w:sz w:val="24"/>
          <w:szCs w:val="24"/>
        </w:rPr>
        <w:t>, p.116</w:t>
      </w:r>
      <w:r>
        <w:rPr>
          <w:rFonts w:ascii="Times New Roman" w:eastAsia="Calibri" w:hAnsi="Times New Roman" w:cs="Times New Roman"/>
          <w:sz w:val="24"/>
          <w:szCs w:val="24"/>
        </w:rPr>
        <w:t xml:space="preserve">) nos fala que a história da Educação Baseada em Normas (EBNC) foi criada para adequação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da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educação à capacitaçã</w:t>
      </w:r>
      <w:r w:rsidR="00366C02">
        <w:rPr>
          <w:rFonts w:ascii="Times New Roman" w:eastAsia="Calibri" w:hAnsi="Times New Roman" w:cs="Times New Roman"/>
          <w:sz w:val="24"/>
          <w:szCs w:val="24"/>
        </w:rPr>
        <w:t>o às necessidades da indústria, gerando conflitos entre setores educacionais, acadêmicos, governamentais e industriais.</w:t>
      </w:r>
      <w:r w:rsidR="00B662F1">
        <w:rPr>
          <w:rFonts w:ascii="Times New Roman" w:eastAsia="Calibri" w:hAnsi="Times New Roman" w:cs="Times New Roman"/>
          <w:sz w:val="24"/>
          <w:szCs w:val="24"/>
        </w:rPr>
        <w:t xml:space="preserve"> Ou seja, a preocupação com o mundo do trabalho acabou gerando alguns consensos entre estes setores, dando aber</w:t>
      </w:r>
      <w:r w:rsidR="00680B55">
        <w:rPr>
          <w:rFonts w:ascii="Times New Roman" w:eastAsia="Calibri" w:hAnsi="Times New Roman" w:cs="Times New Roman"/>
          <w:sz w:val="24"/>
          <w:szCs w:val="24"/>
        </w:rPr>
        <w:t>tura para que setores como Organizações Não Governamentais (ONG)</w:t>
      </w:r>
      <w:r w:rsidR="00B662F1">
        <w:rPr>
          <w:rFonts w:ascii="Times New Roman" w:eastAsia="Calibri" w:hAnsi="Times New Roman" w:cs="Times New Roman"/>
          <w:sz w:val="24"/>
          <w:szCs w:val="24"/>
        </w:rPr>
        <w:t xml:space="preserve"> também capacitassem para este fim. </w:t>
      </w:r>
      <w:r w:rsidR="009A67CD">
        <w:rPr>
          <w:rFonts w:ascii="Times New Roman" w:eastAsia="Calibri" w:hAnsi="Times New Roman" w:cs="Times New Roman"/>
          <w:sz w:val="24"/>
          <w:szCs w:val="24"/>
        </w:rPr>
        <w:t xml:space="preserve">(SACRISTÁN </w:t>
      </w:r>
      <w:proofErr w:type="gramStart"/>
      <w:r w:rsidR="009A67CD">
        <w:rPr>
          <w:rFonts w:ascii="Times New Roman" w:eastAsia="Calibri" w:hAnsi="Times New Roman" w:cs="Times New Roman"/>
          <w:sz w:val="24"/>
          <w:szCs w:val="24"/>
        </w:rPr>
        <w:t>et</w:t>
      </w:r>
      <w:proofErr w:type="gramEnd"/>
      <w:r w:rsidR="009A67CD">
        <w:rPr>
          <w:rFonts w:ascii="Times New Roman" w:eastAsia="Calibri" w:hAnsi="Times New Roman" w:cs="Times New Roman"/>
          <w:sz w:val="24"/>
          <w:szCs w:val="24"/>
        </w:rPr>
        <w:t xml:space="preserve"> al., 2011).</w:t>
      </w:r>
    </w:p>
    <w:p w:rsidR="00B662F1" w:rsidRDefault="009A67CD" w:rsidP="006C1170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Rodriguez (2011, p.116) esclarece que </w:t>
      </w:r>
      <w:r w:rsidR="00B662F1">
        <w:rPr>
          <w:rFonts w:ascii="Times New Roman" w:eastAsia="Calibri" w:hAnsi="Times New Roman" w:cs="Times New Roman"/>
          <w:sz w:val="24"/>
          <w:szCs w:val="24"/>
        </w:rPr>
        <w:t xml:space="preserve">“[...] Essa proposta surge a partir das preocupações dos grupos de interesse próprios do mundo do trabalho em que os corpos </w:t>
      </w:r>
      <w:r w:rsidR="00B662F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diretivos necessitam de trabalhadores e devem identificar os </w:t>
      </w:r>
      <w:r w:rsidR="00B662F1" w:rsidRPr="00B662F1">
        <w:rPr>
          <w:rFonts w:ascii="Times New Roman" w:eastAsia="Calibri" w:hAnsi="Times New Roman" w:cs="Times New Roman"/>
          <w:i/>
          <w:sz w:val="24"/>
          <w:szCs w:val="24"/>
        </w:rPr>
        <w:t>padrões</w:t>
      </w:r>
      <w:r w:rsidR="00B662F1">
        <w:rPr>
          <w:rFonts w:ascii="Times New Roman" w:eastAsia="Calibri" w:hAnsi="Times New Roman" w:cs="Times New Roman"/>
          <w:sz w:val="24"/>
          <w:szCs w:val="24"/>
        </w:rPr>
        <w:t xml:space="preserve"> ocupacionais originados nas competências necessárias.”</w:t>
      </w:r>
      <w:r w:rsidR="00FF4CE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6F6F" w:rsidRDefault="00B662F1" w:rsidP="006C1170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 cenário estabelecido nesse país supramencionado, à época de 1970, incluíram essas áreas de preparação profissional nos cursos de licenciatura, com o intuito de desenvolver habilidades didáticas isoladas, com base em situações da docência em sala de aula. Este programa orientado para formação docente direcionada ao mercado de trabalho foi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denominada de </w:t>
      </w:r>
      <w:proofErr w:type="spellStart"/>
      <w:r w:rsidRPr="00B23598">
        <w:rPr>
          <w:rFonts w:ascii="Times New Roman" w:eastAsia="Calibri" w:hAnsi="Times New Roman" w:cs="Times New Roman"/>
          <w:i/>
          <w:sz w:val="24"/>
          <w:szCs w:val="24"/>
        </w:rPr>
        <w:t>Performancy</w:t>
      </w:r>
      <w:proofErr w:type="spellEnd"/>
      <w:proofErr w:type="gramEnd"/>
      <w:r w:rsidRPr="00B2359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23598">
        <w:rPr>
          <w:rFonts w:ascii="Times New Roman" w:eastAsia="Calibri" w:hAnsi="Times New Roman" w:cs="Times New Roman"/>
          <w:i/>
          <w:sz w:val="24"/>
          <w:szCs w:val="24"/>
        </w:rPr>
        <w:t>of</w:t>
      </w:r>
      <w:proofErr w:type="spellEnd"/>
      <w:r w:rsidRPr="00B2359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23598">
        <w:rPr>
          <w:rFonts w:ascii="Times New Roman" w:eastAsia="Calibri" w:hAnsi="Times New Roman" w:cs="Times New Roman"/>
          <w:i/>
          <w:sz w:val="24"/>
          <w:szCs w:val="24"/>
        </w:rPr>
        <w:t>Competence-Based</w:t>
      </w:r>
      <w:proofErr w:type="spellEnd"/>
      <w:r w:rsidR="00C85AF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23598">
        <w:rPr>
          <w:rFonts w:ascii="Times New Roman" w:eastAsia="Calibri" w:hAnsi="Times New Roman" w:cs="Times New Roman"/>
          <w:i/>
          <w:sz w:val="24"/>
          <w:szCs w:val="24"/>
        </w:rPr>
        <w:t>Teacher</w:t>
      </w:r>
      <w:proofErr w:type="spellEnd"/>
      <w:r w:rsidR="00C85AF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23598">
        <w:rPr>
          <w:rFonts w:ascii="Times New Roman" w:eastAsia="Calibri" w:hAnsi="Times New Roman" w:cs="Times New Roman"/>
          <w:i/>
          <w:sz w:val="24"/>
          <w:szCs w:val="24"/>
        </w:rPr>
        <w:t>Education</w:t>
      </w:r>
      <w:proofErr w:type="spellEnd"/>
      <w:r w:rsidR="00C85AF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23598">
        <w:rPr>
          <w:rFonts w:ascii="Times New Roman" w:eastAsia="Calibri" w:hAnsi="Times New Roman" w:cs="Times New Roman"/>
          <w:i/>
          <w:sz w:val="24"/>
          <w:szCs w:val="24"/>
        </w:rPr>
        <w:t>Programs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(Programa de </w:t>
      </w:r>
      <w:r w:rsidR="00B23598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ducação </w:t>
      </w:r>
      <w:r w:rsidR="00B23598">
        <w:rPr>
          <w:rFonts w:ascii="Times New Roman" w:eastAsia="Calibri" w:hAnsi="Times New Roman" w:cs="Times New Roman"/>
          <w:sz w:val="24"/>
          <w:szCs w:val="24"/>
        </w:rPr>
        <w:t>D</w:t>
      </w:r>
      <w:r>
        <w:rPr>
          <w:rFonts w:ascii="Times New Roman" w:eastAsia="Calibri" w:hAnsi="Times New Roman" w:cs="Times New Roman"/>
          <w:sz w:val="24"/>
          <w:szCs w:val="24"/>
        </w:rPr>
        <w:t xml:space="preserve">ocente </w:t>
      </w:r>
      <w:r w:rsidR="00B23598">
        <w:rPr>
          <w:rFonts w:ascii="Times New Roman" w:eastAsia="Calibri" w:hAnsi="Times New Roman" w:cs="Times New Roman"/>
          <w:sz w:val="24"/>
          <w:szCs w:val="24"/>
        </w:rPr>
        <w:t>B</w:t>
      </w:r>
      <w:r>
        <w:rPr>
          <w:rFonts w:ascii="Times New Roman" w:eastAsia="Calibri" w:hAnsi="Times New Roman" w:cs="Times New Roman"/>
          <w:sz w:val="24"/>
          <w:szCs w:val="24"/>
        </w:rPr>
        <w:t xml:space="preserve">aseado na </w:t>
      </w:r>
      <w:r w:rsidR="00B23598">
        <w:rPr>
          <w:rFonts w:ascii="Times New Roman" w:eastAsia="Calibri" w:hAnsi="Times New Roman" w:cs="Times New Roman"/>
          <w:sz w:val="24"/>
          <w:szCs w:val="24"/>
        </w:rPr>
        <w:t>C</w:t>
      </w:r>
      <w:r>
        <w:rPr>
          <w:rFonts w:ascii="Times New Roman" w:eastAsia="Calibri" w:hAnsi="Times New Roman" w:cs="Times New Roman"/>
          <w:sz w:val="24"/>
          <w:szCs w:val="24"/>
        </w:rPr>
        <w:t xml:space="preserve">ompetência ou </w:t>
      </w:r>
      <w:r w:rsidR="00B23598">
        <w:rPr>
          <w:rFonts w:ascii="Times New Roman" w:eastAsia="Calibri" w:hAnsi="Times New Roman" w:cs="Times New Roman"/>
          <w:sz w:val="24"/>
          <w:szCs w:val="24"/>
        </w:rPr>
        <w:t>R</w:t>
      </w:r>
      <w:r>
        <w:rPr>
          <w:rFonts w:ascii="Times New Roman" w:eastAsia="Calibri" w:hAnsi="Times New Roman" w:cs="Times New Roman"/>
          <w:sz w:val="24"/>
          <w:szCs w:val="24"/>
        </w:rPr>
        <w:t>endimento).</w:t>
      </w:r>
      <w:r w:rsidR="009A67CD">
        <w:rPr>
          <w:rFonts w:ascii="Times New Roman" w:eastAsia="Calibri" w:hAnsi="Times New Roman" w:cs="Times New Roman"/>
          <w:sz w:val="24"/>
          <w:szCs w:val="24"/>
        </w:rPr>
        <w:t xml:space="preserve"> (SACRISTÁN </w:t>
      </w:r>
      <w:proofErr w:type="gramStart"/>
      <w:r w:rsidR="009A67CD">
        <w:rPr>
          <w:rFonts w:ascii="Times New Roman" w:eastAsia="Calibri" w:hAnsi="Times New Roman" w:cs="Times New Roman"/>
          <w:sz w:val="24"/>
          <w:szCs w:val="24"/>
        </w:rPr>
        <w:t>et</w:t>
      </w:r>
      <w:proofErr w:type="gramEnd"/>
      <w:r w:rsidR="009A67CD">
        <w:rPr>
          <w:rFonts w:ascii="Times New Roman" w:eastAsia="Calibri" w:hAnsi="Times New Roman" w:cs="Times New Roman"/>
          <w:sz w:val="24"/>
          <w:szCs w:val="24"/>
        </w:rPr>
        <w:t xml:space="preserve"> al., 2011).</w:t>
      </w:r>
    </w:p>
    <w:p w:rsidR="006C1170" w:rsidRPr="00A921A3" w:rsidRDefault="008C131A" w:rsidP="006C1170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Sobremaneira, diante de tudo isto, </w:t>
      </w:r>
      <w:r w:rsidR="002E54D5">
        <w:rPr>
          <w:rFonts w:ascii="Times New Roman" w:eastAsia="Calibri" w:hAnsi="Times New Roman" w:cs="Times New Roman"/>
          <w:sz w:val="24"/>
          <w:szCs w:val="24"/>
        </w:rPr>
        <w:t>há uma preocupação em torno de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 que estas instituições</w:t>
      </w:r>
      <w:r w:rsidR="00346676">
        <w:rPr>
          <w:rFonts w:ascii="Times New Roman" w:eastAsia="Calibri" w:hAnsi="Times New Roman" w:cs="Times New Roman"/>
          <w:sz w:val="24"/>
          <w:szCs w:val="24"/>
        </w:rPr>
        <w:t xml:space="preserve"> internacionais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 desconsider</w:t>
      </w:r>
      <w:r w:rsidR="00931DFB">
        <w:rPr>
          <w:rFonts w:ascii="Times New Roman" w:eastAsia="Calibri" w:hAnsi="Times New Roman" w:cs="Times New Roman"/>
          <w:sz w:val="24"/>
          <w:szCs w:val="24"/>
        </w:rPr>
        <w:t>e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>m em parte as implicações sociais e humanas</w:t>
      </w:r>
      <w:r w:rsidR="00346676">
        <w:rPr>
          <w:rFonts w:ascii="Times New Roman" w:eastAsia="Calibri" w:hAnsi="Times New Roman" w:cs="Times New Roman"/>
          <w:sz w:val="24"/>
          <w:szCs w:val="24"/>
        </w:rPr>
        <w:t xml:space="preserve"> próprias de cada nação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>, além</w:t>
      </w:r>
      <w:r w:rsidR="00C85A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>de suas consequências geradoras de e</w:t>
      </w:r>
      <w:r w:rsidR="002E54D5">
        <w:rPr>
          <w:rFonts w:ascii="Times New Roman" w:eastAsia="Calibri" w:hAnsi="Times New Roman" w:cs="Times New Roman"/>
          <w:sz w:val="24"/>
          <w:szCs w:val="24"/>
        </w:rPr>
        <w:t>xclusão e desigualdades sociais</w:t>
      </w:r>
      <w:r w:rsidR="0034667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Porquanto, por m</w:t>
      </w:r>
      <w:r w:rsidR="00346676">
        <w:rPr>
          <w:rFonts w:ascii="Times New Roman" w:eastAsia="Calibri" w:hAnsi="Times New Roman" w:cs="Times New Roman"/>
          <w:sz w:val="24"/>
          <w:szCs w:val="24"/>
        </w:rPr>
        <w:t>uitas vezes, estas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consequências</w:t>
      </w:r>
      <w:r w:rsidR="00346676">
        <w:rPr>
          <w:rFonts w:ascii="Times New Roman" w:eastAsia="Calibri" w:hAnsi="Times New Roman" w:cs="Times New Roman"/>
          <w:sz w:val="24"/>
          <w:szCs w:val="24"/>
        </w:rPr>
        <w:t xml:space="preserve"> são apresentadas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 at</w:t>
      </w:r>
      <w:r w:rsidR="002E54D5">
        <w:rPr>
          <w:rFonts w:ascii="Times New Roman" w:eastAsia="Calibri" w:hAnsi="Times New Roman" w:cs="Times New Roman"/>
          <w:sz w:val="24"/>
          <w:szCs w:val="24"/>
        </w:rPr>
        <w:t>é na dimensão física do planeta</w:t>
      </w:r>
      <w:r w:rsidR="00346676">
        <w:rPr>
          <w:rFonts w:ascii="Times New Roman" w:eastAsia="Calibri" w:hAnsi="Times New Roman" w:cs="Times New Roman"/>
          <w:sz w:val="24"/>
          <w:szCs w:val="24"/>
        </w:rPr>
        <w:t>, quando</w:t>
      </w:r>
      <w:r w:rsidR="002E54D5">
        <w:rPr>
          <w:rFonts w:ascii="Times New Roman" w:eastAsia="Calibri" w:hAnsi="Times New Roman" w:cs="Times New Roman"/>
          <w:sz w:val="24"/>
          <w:szCs w:val="24"/>
        </w:rPr>
        <w:t xml:space="preserve"> evidenciadas por uma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 ciência e técnica associadas para esse contexto</w:t>
      </w:r>
      <w:r w:rsidR="00B221CF">
        <w:rPr>
          <w:rFonts w:ascii="Times New Roman" w:eastAsia="Calibri" w:hAnsi="Times New Roman" w:cs="Times New Roman"/>
          <w:sz w:val="24"/>
          <w:szCs w:val="24"/>
        </w:rPr>
        <w:t>,</w:t>
      </w:r>
      <w:r w:rsidR="00C85A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>causa</w:t>
      </w:r>
      <w:r w:rsidR="002E54D5">
        <w:rPr>
          <w:rFonts w:ascii="Times New Roman" w:eastAsia="Calibri" w:hAnsi="Times New Roman" w:cs="Times New Roman"/>
          <w:sz w:val="24"/>
          <w:szCs w:val="24"/>
        </w:rPr>
        <w:t>doras</w:t>
      </w:r>
      <w:r w:rsidR="00C85A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54D5">
        <w:rPr>
          <w:rFonts w:ascii="Times New Roman" w:eastAsia="Calibri" w:hAnsi="Times New Roman" w:cs="Times New Roman"/>
          <w:sz w:val="24"/>
          <w:szCs w:val="24"/>
        </w:rPr>
        <w:t>de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 mudanças drásticas nas condições de vida e de trabalho, exigindo cada vez mais formação humana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qualificada 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>para minimizar esses efeitos.</w:t>
      </w:r>
      <w:r w:rsidR="00931DFB">
        <w:rPr>
          <w:rFonts w:ascii="Times New Roman" w:eastAsia="Calibri" w:hAnsi="Times New Roman" w:cs="Times New Roman"/>
          <w:sz w:val="24"/>
          <w:szCs w:val="24"/>
        </w:rPr>
        <w:t xml:space="preserve"> (IMBERNÓN </w:t>
      </w:r>
      <w:proofErr w:type="gramStart"/>
      <w:r w:rsidR="00931DFB">
        <w:rPr>
          <w:rFonts w:ascii="Times New Roman" w:eastAsia="Calibri" w:hAnsi="Times New Roman" w:cs="Times New Roman"/>
          <w:sz w:val="24"/>
          <w:szCs w:val="24"/>
        </w:rPr>
        <w:t>et</w:t>
      </w:r>
      <w:proofErr w:type="gramEnd"/>
      <w:r w:rsidR="00931DFB">
        <w:rPr>
          <w:rFonts w:ascii="Times New Roman" w:eastAsia="Calibri" w:hAnsi="Times New Roman" w:cs="Times New Roman"/>
          <w:sz w:val="24"/>
          <w:szCs w:val="24"/>
        </w:rPr>
        <w:t xml:space="preserve"> al., 2000; LIBÂNEO et </w:t>
      </w:r>
      <w:r w:rsidR="00931DFB" w:rsidRPr="00A921A3">
        <w:rPr>
          <w:rFonts w:ascii="Times New Roman" w:eastAsia="Calibri" w:hAnsi="Times New Roman" w:cs="Times New Roman"/>
          <w:sz w:val="24"/>
          <w:szCs w:val="24"/>
        </w:rPr>
        <w:t>al., 2009</w:t>
      </w:r>
      <w:r w:rsidR="00931DFB">
        <w:rPr>
          <w:rFonts w:ascii="Times New Roman" w:eastAsia="Calibri" w:hAnsi="Times New Roman" w:cs="Times New Roman"/>
          <w:sz w:val="24"/>
          <w:szCs w:val="24"/>
        </w:rPr>
        <w:t>)</w:t>
      </w:r>
      <w:r w:rsidR="00B221C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C1170" w:rsidRPr="00A921A3" w:rsidRDefault="006E0DA9" w:rsidP="006C1170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Destarte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enfatizamos</w:t>
      </w:r>
      <w:r w:rsidR="00C85A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48D6">
        <w:rPr>
          <w:rFonts w:ascii="Times New Roman" w:eastAsia="Calibri" w:hAnsi="Times New Roman" w:cs="Times New Roman"/>
          <w:sz w:val="24"/>
          <w:szCs w:val="24"/>
        </w:rPr>
        <w:t xml:space="preserve">também a existência de </w:t>
      </w:r>
      <w:r w:rsidR="00DC441B">
        <w:rPr>
          <w:rFonts w:ascii="Times New Roman" w:eastAsia="Calibri" w:hAnsi="Times New Roman" w:cs="Times New Roman"/>
          <w:sz w:val="24"/>
          <w:szCs w:val="24"/>
        </w:rPr>
        <w:t>uma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 corrida d</w:t>
      </w:r>
      <w:r w:rsidR="00DC441B">
        <w:rPr>
          <w:rFonts w:ascii="Times New Roman" w:eastAsia="Calibri" w:hAnsi="Times New Roman" w:cs="Times New Roman"/>
          <w:sz w:val="24"/>
          <w:szCs w:val="24"/>
        </w:rPr>
        <w:t>e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 paíse</w:t>
      </w:r>
      <w:r w:rsidR="00C96AC9">
        <w:rPr>
          <w:rFonts w:ascii="Times New Roman" w:eastAsia="Calibri" w:hAnsi="Times New Roman" w:cs="Times New Roman"/>
          <w:sz w:val="24"/>
          <w:szCs w:val="24"/>
        </w:rPr>
        <w:t>s industrializados para produção de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 conhecimentos e informações</w:t>
      </w:r>
      <w:r w:rsidR="00DC441B">
        <w:rPr>
          <w:rFonts w:ascii="Times New Roman" w:eastAsia="Calibri" w:hAnsi="Times New Roman" w:cs="Times New Roman"/>
          <w:sz w:val="24"/>
          <w:szCs w:val="24"/>
        </w:rPr>
        <w:t xml:space="preserve"> como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 prioridade</w:t>
      </w:r>
      <w:r w:rsidR="00DC441B">
        <w:rPr>
          <w:rFonts w:ascii="Times New Roman" w:eastAsia="Calibri" w:hAnsi="Times New Roman" w:cs="Times New Roman"/>
          <w:sz w:val="24"/>
          <w:szCs w:val="24"/>
        </w:rPr>
        <w:t>s na atualidade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>,</w:t>
      </w:r>
      <w:r w:rsidR="00DC441B">
        <w:rPr>
          <w:rFonts w:ascii="Times New Roman" w:eastAsia="Calibri" w:hAnsi="Times New Roman" w:cs="Times New Roman"/>
          <w:sz w:val="24"/>
          <w:szCs w:val="24"/>
        </w:rPr>
        <w:t xml:space="preserve"> carregando em si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="00DC441B">
        <w:rPr>
          <w:rFonts w:ascii="Times New Roman" w:eastAsia="Calibri" w:hAnsi="Times New Roman" w:cs="Times New Roman"/>
          <w:sz w:val="24"/>
          <w:szCs w:val="24"/>
        </w:rPr>
        <w:t>s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 reforma</w:t>
      </w:r>
      <w:r w:rsidR="00DC441B">
        <w:rPr>
          <w:rFonts w:ascii="Times New Roman" w:eastAsia="Calibri" w:hAnsi="Times New Roman" w:cs="Times New Roman"/>
          <w:sz w:val="24"/>
          <w:szCs w:val="24"/>
        </w:rPr>
        <w:t>s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 dos sistemas educativos, abrangendo </w:t>
      </w:r>
      <w:r w:rsidR="00C96AC9">
        <w:rPr>
          <w:rFonts w:ascii="Times New Roman" w:eastAsia="Calibri" w:hAnsi="Times New Roman" w:cs="Times New Roman"/>
          <w:sz w:val="24"/>
          <w:szCs w:val="24"/>
        </w:rPr>
        <w:t xml:space="preserve">os 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>currículo</w:t>
      </w:r>
      <w:r w:rsidR="00DC441B">
        <w:rPr>
          <w:rFonts w:ascii="Times New Roman" w:eastAsia="Calibri" w:hAnsi="Times New Roman" w:cs="Times New Roman"/>
          <w:sz w:val="24"/>
          <w:szCs w:val="24"/>
        </w:rPr>
        <w:t>s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 naciona</w:t>
      </w:r>
      <w:r w:rsidR="00DC441B">
        <w:rPr>
          <w:rFonts w:ascii="Times New Roman" w:eastAsia="Calibri" w:hAnsi="Times New Roman" w:cs="Times New Roman"/>
          <w:sz w:val="24"/>
          <w:szCs w:val="24"/>
        </w:rPr>
        <w:t>is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, a profissionalização de professores, a </w:t>
      </w:r>
      <w:r w:rsidR="00DC441B">
        <w:rPr>
          <w:rFonts w:ascii="Times New Roman" w:eastAsia="Calibri" w:hAnsi="Times New Roman" w:cs="Times New Roman"/>
          <w:sz w:val="24"/>
          <w:szCs w:val="24"/>
        </w:rPr>
        <w:t xml:space="preserve">própria 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>gestão educacional e</w:t>
      </w:r>
      <w:r w:rsidR="00DC441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96AC9">
        <w:rPr>
          <w:rFonts w:ascii="Times New Roman" w:eastAsia="Calibri" w:hAnsi="Times New Roman" w:cs="Times New Roman"/>
          <w:sz w:val="24"/>
          <w:szCs w:val="24"/>
        </w:rPr>
        <w:t xml:space="preserve">em </w:t>
      </w:r>
      <w:r w:rsidR="00DC441B">
        <w:rPr>
          <w:rFonts w:ascii="Times New Roman" w:eastAsia="Calibri" w:hAnsi="Times New Roman" w:cs="Times New Roman"/>
          <w:sz w:val="24"/>
          <w:szCs w:val="24"/>
        </w:rPr>
        <w:t>especial,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 a avaliação institucional ganhou</w:t>
      </w:r>
      <w:r w:rsidR="00C96AC9">
        <w:rPr>
          <w:rFonts w:ascii="Times New Roman" w:eastAsia="Calibri" w:hAnsi="Times New Roman" w:cs="Times New Roman"/>
          <w:sz w:val="24"/>
          <w:szCs w:val="24"/>
        </w:rPr>
        <w:t xml:space="preserve"> destaque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96AC9">
        <w:rPr>
          <w:rFonts w:ascii="Times New Roman" w:eastAsia="Calibri" w:hAnsi="Times New Roman" w:cs="Times New Roman"/>
          <w:sz w:val="24"/>
          <w:szCs w:val="24"/>
        </w:rPr>
        <w:t xml:space="preserve">sendo 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>que “[...] a política educacional orienta-se pela política curricular, que necessita de professores para ser viabilizada, em uma estrutura organizacional adequadamente regulada e gerida, com o suporte da avaliação institucional</w:t>
      </w:r>
      <w:r w:rsidR="006C1170">
        <w:rPr>
          <w:rFonts w:ascii="Times New Roman" w:eastAsia="Calibri" w:hAnsi="Times New Roman" w:cs="Times New Roman"/>
          <w:sz w:val="24"/>
          <w:szCs w:val="24"/>
        </w:rPr>
        <w:t>.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>”</w:t>
      </w:r>
      <w:r w:rsidR="003B5543">
        <w:rPr>
          <w:rFonts w:ascii="Times New Roman" w:eastAsia="Calibri" w:hAnsi="Times New Roman" w:cs="Times New Roman"/>
          <w:sz w:val="24"/>
          <w:szCs w:val="24"/>
        </w:rPr>
        <w:t>.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 (LIBÂNEO etal</w:t>
      </w:r>
      <w:proofErr w:type="gramStart"/>
      <w:r w:rsidR="006C1170" w:rsidRPr="00A921A3">
        <w:rPr>
          <w:rFonts w:ascii="Times New Roman" w:eastAsia="Calibri" w:hAnsi="Times New Roman" w:cs="Times New Roman"/>
          <w:sz w:val="24"/>
          <w:szCs w:val="24"/>
        </w:rPr>
        <w:t>.,</w:t>
      </w:r>
      <w:proofErr w:type="gramEnd"/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 2009, p. 35)</w:t>
      </w:r>
      <w:r w:rsidR="00C96AC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4AAB" w:rsidRDefault="00BB4AAB" w:rsidP="00BB4AAB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Inferimos, portanto, que existe</w:t>
      </w:r>
      <w:r w:rsidRPr="00A921A3">
        <w:rPr>
          <w:rFonts w:ascii="Times New Roman" w:eastAsia="Calibri" w:hAnsi="Times New Roman" w:cs="Times New Roman"/>
          <w:sz w:val="24"/>
          <w:szCs w:val="24"/>
        </w:rPr>
        <w:t xml:space="preserve"> essa tendência internacional e nacional no âmbito das instituições capitalistas por reformas educativas com termos bem definidos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dentro de uma lógica apenas formal</w:t>
      </w:r>
      <w:r w:rsidRPr="00A921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que foram e ainda s</w:t>
      </w:r>
      <w:r w:rsidRPr="00A921A3">
        <w:rPr>
          <w:rFonts w:ascii="Times New Roman" w:eastAsia="Calibri" w:hAnsi="Times New Roman" w:cs="Times New Roman"/>
          <w:sz w:val="24"/>
          <w:szCs w:val="24"/>
        </w:rPr>
        <w:t xml:space="preserve">ão bem </w:t>
      </w:r>
      <w:r>
        <w:rPr>
          <w:rFonts w:ascii="Times New Roman" w:eastAsia="Calibri" w:hAnsi="Times New Roman" w:cs="Times New Roman"/>
          <w:sz w:val="24"/>
          <w:szCs w:val="24"/>
        </w:rPr>
        <w:t xml:space="preserve">exploradas. No entanto, estas também são </w:t>
      </w:r>
      <w:r w:rsidRPr="00A921A3">
        <w:rPr>
          <w:rFonts w:ascii="Times New Roman" w:eastAsia="Calibri" w:hAnsi="Times New Roman" w:cs="Times New Roman"/>
          <w:sz w:val="24"/>
          <w:szCs w:val="24"/>
        </w:rPr>
        <w:t xml:space="preserve">relatadas por importantes autores </w:t>
      </w:r>
      <w:r w:rsidR="007C0121">
        <w:rPr>
          <w:rFonts w:ascii="Times New Roman" w:eastAsia="Calibri" w:hAnsi="Times New Roman" w:cs="Times New Roman"/>
          <w:sz w:val="24"/>
          <w:szCs w:val="24"/>
        </w:rPr>
        <w:t>(</w:t>
      </w:r>
      <w:r w:rsidRPr="00A921A3">
        <w:rPr>
          <w:rFonts w:ascii="Times New Roman" w:eastAsia="Calibri" w:hAnsi="Times New Roman" w:cs="Times New Roman"/>
          <w:sz w:val="24"/>
          <w:szCs w:val="24"/>
        </w:rPr>
        <w:t>desde o início dos anos 2000 e tão em voga até hoje</w:t>
      </w:r>
      <w:r w:rsidR="007C0121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num movimento de reflexão e olhar crítico a essas posturas político-econômicas interferentes na educação, questionando-as se estas são realmente o melhor caminho e a única saída para desenvolvimento das nações</w:t>
      </w:r>
      <w:r w:rsidRPr="00A921A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(CARVALHO, 2016).</w:t>
      </w:r>
    </w:p>
    <w:p w:rsidR="006C1170" w:rsidRPr="00A921A3" w:rsidRDefault="00263A20" w:rsidP="006C1170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Fato acima esclarecido por 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>Libâneo et.al. (2009, p. 35)</w:t>
      </w:r>
      <w:r>
        <w:rPr>
          <w:rFonts w:ascii="Times New Roman" w:eastAsia="Calibri" w:hAnsi="Times New Roman" w:cs="Times New Roman"/>
          <w:sz w:val="24"/>
          <w:szCs w:val="24"/>
        </w:rPr>
        <w:t>, quando apresenta</w:t>
      </w:r>
      <w:r w:rsidR="00FB6158">
        <w:rPr>
          <w:rFonts w:ascii="Times New Roman" w:eastAsia="Calibri" w:hAnsi="Times New Roman" w:cs="Times New Roman"/>
          <w:sz w:val="24"/>
          <w:szCs w:val="24"/>
        </w:rPr>
        <w:t>m</w:t>
      </w:r>
      <w:r>
        <w:rPr>
          <w:rFonts w:ascii="Times New Roman" w:eastAsia="Calibri" w:hAnsi="Times New Roman" w:cs="Times New Roman"/>
          <w:sz w:val="24"/>
          <w:szCs w:val="24"/>
        </w:rPr>
        <w:t xml:space="preserve"> que 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“[...] essas reformas expressam uma tendência nos seguintes termos: novos tempos 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requerem nova qualidade educativa, implicando mudança nos currículos, na gestão educacional, na avaliação dos sistemas e na profissionalização dos professores”. </w:t>
      </w:r>
      <w:r w:rsidR="005D7A6C">
        <w:rPr>
          <w:rFonts w:ascii="Times New Roman" w:eastAsia="Calibri" w:hAnsi="Times New Roman" w:cs="Times New Roman"/>
          <w:sz w:val="24"/>
          <w:szCs w:val="24"/>
        </w:rPr>
        <w:t>A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demais, </w:t>
      </w:r>
      <w:r w:rsidR="005D7A6C">
        <w:rPr>
          <w:rFonts w:ascii="Times New Roman" w:eastAsia="Calibri" w:hAnsi="Times New Roman" w:cs="Times New Roman"/>
          <w:sz w:val="24"/>
          <w:szCs w:val="24"/>
        </w:rPr>
        <w:t>são apresentadas pelo</w:t>
      </w:r>
      <w:r w:rsidR="00FB6158">
        <w:rPr>
          <w:rFonts w:ascii="Times New Roman" w:eastAsia="Calibri" w:hAnsi="Times New Roman" w:cs="Times New Roman"/>
          <w:sz w:val="24"/>
          <w:szCs w:val="24"/>
        </w:rPr>
        <w:t>s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 autor</w:t>
      </w:r>
      <w:r w:rsidR="00FB6158">
        <w:rPr>
          <w:rFonts w:ascii="Times New Roman" w:eastAsia="Calibri" w:hAnsi="Times New Roman" w:cs="Times New Roman"/>
          <w:sz w:val="24"/>
          <w:szCs w:val="24"/>
        </w:rPr>
        <w:t>es</w:t>
      </w:r>
      <w:r w:rsidR="00636E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4594">
        <w:rPr>
          <w:rFonts w:ascii="Times New Roman" w:eastAsia="Calibri" w:hAnsi="Times New Roman" w:cs="Times New Roman"/>
          <w:sz w:val="24"/>
          <w:szCs w:val="24"/>
        </w:rPr>
        <w:t xml:space="preserve">algumas estratégias </w:t>
      </w:r>
      <w:r w:rsidR="003C5192">
        <w:rPr>
          <w:rFonts w:ascii="Times New Roman" w:eastAsia="Calibri" w:hAnsi="Times New Roman" w:cs="Times New Roman"/>
          <w:sz w:val="24"/>
          <w:szCs w:val="24"/>
        </w:rPr>
        <w:t xml:space="preserve">utilizadas </w:t>
      </w:r>
      <w:r w:rsidR="00134594">
        <w:rPr>
          <w:rFonts w:ascii="Times New Roman" w:eastAsia="Calibri" w:hAnsi="Times New Roman" w:cs="Times New Roman"/>
          <w:sz w:val="24"/>
          <w:szCs w:val="24"/>
        </w:rPr>
        <w:t>como</w:t>
      </w:r>
      <w:r w:rsidR="00636E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5192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>“[...] descentralização, autonomia das escolas, reorganização curricular, novas formas de gestão e direção das escolas, novas tarefas e responsabilidades do professorado</w:t>
      </w:r>
      <w:r w:rsidR="006C1170">
        <w:rPr>
          <w:rFonts w:ascii="Times New Roman" w:eastAsia="Calibri" w:hAnsi="Times New Roman" w:cs="Times New Roman"/>
          <w:sz w:val="24"/>
          <w:szCs w:val="24"/>
        </w:rPr>
        <w:t>.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>”</w:t>
      </w:r>
      <w:r w:rsidR="00134594">
        <w:rPr>
          <w:rFonts w:ascii="Times New Roman" w:eastAsia="Calibri" w:hAnsi="Times New Roman" w:cs="Times New Roman"/>
          <w:sz w:val="24"/>
          <w:szCs w:val="24"/>
        </w:rPr>
        <w:t>.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6A550B" w:rsidRPr="00A921A3">
        <w:rPr>
          <w:rFonts w:ascii="Times New Roman" w:eastAsia="Calibri" w:hAnsi="Times New Roman" w:cs="Times New Roman"/>
          <w:sz w:val="24"/>
          <w:szCs w:val="24"/>
        </w:rPr>
        <w:t>I</w:t>
      </w:r>
      <w:r w:rsidR="006A550B">
        <w:rPr>
          <w:rFonts w:ascii="Times New Roman" w:eastAsia="Calibri" w:hAnsi="Times New Roman" w:cs="Times New Roman"/>
          <w:sz w:val="24"/>
          <w:szCs w:val="24"/>
        </w:rPr>
        <w:t>BID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>, p.35).</w:t>
      </w:r>
    </w:p>
    <w:p w:rsidR="00134594" w:rsidRDefault="00134594" w:rsidP="006C1170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Libâneo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et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al. (2009) destaca</w:t>
      </w:r>
      <w:r w:rsidR="00FB6158">
        <w:rPr>
          <w:rFonts w:ascii="Times New Roman" w:eastAsia="Calibri" w:hAnsi="Times New Roman" w:cs="Times New Roman"/>
          <w:sz w:val="24"/>
          <w:szCs w:val="24"/>
        </w:rPr>
        <w:t>m ainda</w:t>
      </w:r>
      <w:r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="00A00EC6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d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>esde 1990</w:t>
      </w:r>
      <w:r w:rsidR="00A00EC6">
        <w:rPr>
          <w:rFonts w:ascii="Times New Roman" w:eastAsia="Calibri" w:hAnsi="Times New Roman" w:cs="Times New Roman"/>
          <w:sz w:val="24"/>
          <w:szCs w:val="24"/>
        </w:rPr>
        <w:t>,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 o Brasil tem passado por essas transformações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nas políticas educacionais e apresenta como um fato marcante também dessa 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mesma </w:t>
      </w:r>
      <w:r>
        <w:rPr>
          <w:rFonts w:ascii="Times New Roman" w:eastAsia="Calibri" w:hAnsi="Times New Roman" w:cs="Times New Roman"/>
          <w:sz w:val="24"/>
          <w:szCs w:val="24"/>
        </w:rPr>
        <w:t>época,</w:t>
      </w:r>
      <w:r w:rsidR="00636E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636E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influenciação que nosso país sofreu 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>pela Conferência Mundial sobre Educação para Todos, realizada pela Organização das Nações Unidas para a Educação, Ciência e Cultura (UNESCO)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 que estipulou prioridades para a educação nos países do Terceiro Mundo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C1170" w:rsidRPr="00A921A3" w:rsidRDefault="00134594" w:rsidP="006C1170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Assim,</w:t>
      </w:r>
      <w:r w:rsidR="00636E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mesmo com todo esse alcance, 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>apenas em 1993 que o Plano Decenal de Educação para Todos foi resumido</w:t>
      </w:r>
      <w:r>
        <w:rPr>
          <w:rFonts w:ascii="Times New Roman" w:eastAsia="Calibri" w:hAnsi="Times New Roman" w:cs="Times New Roman"/>
          <w:sz w:val="24"/>
          <w:szCs w:val="24"/>
        </w:rPr>
        <w:t xml:space="preserve"> e apresentado</w:t>
      </w:r>
      <w:r w:rsidR="00636E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038E">
        <w:rPr>
          <w:rFonts w:ascii="Times New Roman" w:eastAsia="Calibri" w:hAnsi="Times New Roman" w:cs="Times New Roman"/>
          <w:sz w:val="24"/>
          <w:szCs w:val="24"/>
        </w:rPr>
        <w:t>a</w:t>
      </w:r>
      <w:r w:rsidR="00A0230D">
        <w:rPr>
          <w:rFonts w:ascii="Times New Roman" w:eastAsia="Calibri" w:hAnsi="Times New Roman" w:cs="Times New Roman"/>
          <w:sz w:val="24"/>
          <w:szCs w:val="24"/>
        </w:rPr>
        <w:t>o Brasil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B6B90">
        <w:rPr>
          <w:rFonts w:ascii="Times New Roman" w:eastAsia="Calibri" w:hAnsi="Times New Roman" w:cs="Times New Roman"/>
          <w:sz w:val="24"/>
          <w:szCs w:val="24"/>
        </w:rPr>
        <w:t xml:space="preserve">embora </w:t>
      </w:r>
      <w:r>
        <w:rPr>
          <w:rFonts w:ascii="Times New Roman" w:eastAsia="Calibri" w:hAnsi="Times New Roman" w:cs="Times New Roman"/>
          <w:sz w:val="24"/>
          <w:szCs w:val="24"/>
        </w:rPr>
        <w:t>não tendo muito destaque</w:t>
      </w:r>
      <w:r w:rsidR="005B6B90">
        <w:rPr>
          <w:rFonts w:ascii="Times New Roman" w:eastAsia="Calibri" w:hAnsi="Times New Roman" w:cs="Times New Roman"/>
          <w:sz w:val="24"/>
          <w:szCs w:val="24"/>
        </w:rPr>
        <w:t>.</w:t>
      </w:r>
      <w:r w:rsidR="00636E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6B90">
        <w:rPr>
          <w:rFonts w:ascii="Times New Roman" w:eastAsia="Calibri" w:hAnsi="Times New Roman" w:cs="Times New Roman"/>
          <w:sz w:val="24"/>
          <w:szCs w:val="24"/>
        </w:rPr>
        <w:t xml:space="preserve">Em seguida, </w:t>
      </w:r>
      <w:r w:rsidR="00A0230D">
        <w:rPr>
          <w:rFonts w:ascii="Times New Roman" w:eastAsia="Calibri" w:hAnsi="Times New Roman" w:cs="Times New Roman"/>
          <w:sz w:val="24"/>
          <w:szCs w:val="24"/>
        </w:rPr>
        <w:t>aperfeiçoaram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 a Lei de Diretrizes e Bases</w:t>
      </w:r>
      <w:r w:rsidR="006C1170">
        <w:rPr>
          <w:rFonts w:ascii="Times New Roman" w:eastAsia="Calibri" w:hAnsi="Times New Roman" w:cs="Times New Roman"/>
          <w:sz w:val="24"/>
          <w:szCs w:val="24"/>
        </w:rPr>
        <w:t xml:space="preserve"> da Educação Nacional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 (LDB – Lei 9.394/96), o Plano Nacional de Educação (PNE), as diretrizes curriculares, normas e resoluções do Conselho Nacional de Educação (CNE), todos implementados dentro desses quase </w:t>
      </w:r>
      <w:r w:rsidR="00C9038E">
        <w:rPr>
          <w:rFonts w:ascii="Times New Roman" w:eastAsia="Calibri" w:hAnsi="Times New Roman" w:cs="Times New Roman"/>
          <w:sz w:val="24"/>
          <w:szCs w:val="24"/>
        </w:rPr>
        <w:t>trinta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 anos de mudanças no cenário educacional.</w:t>
      </w:r>
      <w:r w:rsidR="006C117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9384D">
        <w:rPr>
          <w:rFonts w:ascii="Times New Roman" w:eastAsia="Calibri" w:hAnsi="Times New Roman" w:cs="Times New Roman"/>
          <w:sz w:val="24"/>
          <w:szCs w:val="24"/>
        </w:rPr>
        <w:t xml:space="preserve">CARVALHO, 2016; </w:t>
      </w:r>
      <w:r w:rsidR="006C1170">
        <w:rPr>
          <w:rFonts w:ascii="Times New Roman" w:eastAsia="Calibri" w:hAnsi="Times New Roman" w:cs="Times New Roman"/>
          <w:sz w:val="24"/>
          <w:szCs w:val="24"/>
        </w:rPr>
        <w:t>LIBÂNEO et.al., 2009)</w:t>
      </w:r>
      <w:r w:rsidR="00A0230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0A0B" w:rsidRDefault="00890A0B" w:rsidP="006C1170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Nessa conjuntura nacional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>, infer</w:t>
      </w:r>
      <w:r>
        <w:rPr>
          <w:rFonts w:ascii="Times New Roman" w:eastAsia="Calibri" w:hAnsi="Times New Roman" w:cs="Times New Roman"/>
          <w:sz w:val="24"/>
          <w:szCs w:val="24"/>
        </w:rPr>
        <w:t>imos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 que </w:t>
      </w:r>
      <w:r>
        <w:rPr>
          <w:rFonts w:ascii="Times New Roman" w:eastAsia="Calibri" w:hAnsi="Times New Roman" w:cs="Times New Roman"/>
          <w:sz w:val="24"/>
          <w:szCs w:val="24"/>
        </w:rPr>
        <w:t>ess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>as transformações educacionais são</w:t>
      </w:r>
      <w:r w:rsidR="0002475D">
        <w:rPr>
          <w:rFonts w:ascii="Times New Roman" w:eastAsia="Calibri" w:hAnsi="Times New Roman" w:cs="Times New Roman"/>
          <w:sz w:val="24"/>
          <w:szCs w:val="24"/>
        </w:rPr>
        <w:t xml:space="preserve"> relativamente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 recentes e </w:t>
      </w:r>
      <w:r>
        <w:rPr>
          <w:rFonts w:ascii="Times New Roman" w:eastAsia="Calibri" w:hAnsi="Times New Roman" w:cs="Times New Roman"/>
          <w:sz w:val="24"/>
          <w:szCs w:val="24"/>
        </w:rPr>
        <w:t xml:space="preserve">têm procurado ser 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constantes, pois </w:t>
      </w:r>
      <w:r>
        <w:rPr>
          <w:rFonts w:ascii="Times New Roman" w:eastAsia="Calibri" w:hAnsi="Times New Roman" w:cs="Times New Roman"/>
          <w:sz w:val="24"/>
          <w:szCs w:val="24"/>
        </w:rPr>
        <w:t>para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 Libâneo etal. (2009, p. 36) </w:t>
      </w:r>
      <w:r w:rsidR="0002475D">
        <w:rPr>
          <w:rFonts w:ascii="Times New Roman" w:eastAsia="Calibri" w:hAnsi="Times New Roman" w:cs="Times New Roman"/>
          <w:sz w:val="24"/>
          <w:szCs w:val="24"/>
        </w:rPr>
        <w:t>h</w:t>
      </w:r>
      <w:r>
        <w:rPr>
          <w:rFonts w:ascii="Times New Roman" w:eastAsia="Calibri" w:hAnsi="Times New Roman" w:cs="Times New Roman"/>
          <w:sz w:val="24"/>
          <w:szCs w:val="24"/>
        </w:rPr>
        <w:t>á um</w:t>
      </w:r>
      <w:r w:rsidR="0002475D">
        <w:rPr>
          <w:rFonts w:ascii="Times New Roman" w:eastAsia="Calibri" w:hAnsi="Times New Roman" w:cs="Times New Roman"/>
          <w:sz w:val="24"/>
          <w:szCs w:val="24"/>
        </w:rPr>
        <w:t>a</w:t>
      </w:r>
      <w:r w:rsidR="00636E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475D">
        <w:rPr>
          <w:rFonts w:ascii="Times New Roman" w:eastAsia="Calibri" w:hAnsi="Times New Roman" w:cs="Times New Roman"/>
          <w:sz w:val="24"/>
          <w:szCs w:val="24"/>
        </w:rPr>
        <w:t>ênfase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 existência de 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“[...] países buscando formular outros quadros conceituais, que agregam a preocupação com políticas sociais às políticas de ajuste e de estabilização das instituições financeiras internacionais”. </w:t>
      </w:r>
      <w:r w:rsidR="004E1B8F">
        <w:rPr>
          <w:rFonts w:ascii="Times New Roman" w:eastAsia="Calibri" w:hAnsi="Times New Roman" w:cs="Times New Roman"/>
          <w:sz w:val="24"/>
          <w:szCs w:val="24"/>
        </w:rPr>
        <w:t xml:space="preserve">Ou seja, </w:t>
      </w:r>
      <w:r w:rsidR="00636EBA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4E1B8F">
        <w:rPr>
          <w:rFonts w:ascii="Times New Roman" w:eastAsia="Calibri" w:hAnsi="Times New Roman" w:cs="Times New Roman"/>
          <w:sz w:val="24"/>
          <w:szCs w:val="24"/>
        </w:rPr>
        <w:t>Brasil acompanhando a maré dos outros, embarca também em ondas bastante controversas</w:t>
      </w:r>
      <w:r w:rsidR="00D01AD3">
        <w:rPr>
          <w:rFonts w:ascii="Times New Roman" w:eastAsia="Calibri" w:hAnsi="Times New Roman" w:cs="Times New Roman"/>
          <w:sz w:val="24"/>
          <w:szCs w:val="24"/>
        </w:rPr>
        <w:t xml:space="preserve"> para a sua própria realidade</w:t>
      </w:r>
      <w:r w:rsidR="004E1B8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C1170" w:rsidRDefault="00890A0B" w:rsidP="006C1170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 entanto, para o contexto educacional, e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>ssa intensa procura por novos conceitos</w:t>
      </w:r>
      <w:r w:rsidR="00315157">
        <w:rPr>
          <w:rFonts w:ascii="Times New Roman" w:eastAsia="Calibri" w:hAnsi="Times New Roman" w:cs="Times New Roman"/>
          <w:sz w:val="24"/>
          <w:szCs w:val="24"/>
        </w:rPr>
        <w:t xml:space="preserve"> científicos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 e políticas acaba gerando alguns problemas de adequação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no sentido de que quando os países estão se organizando </w:t>
      </w:r>
      <w:r w:rsidR="00B47237">
        <w:rPr>
          <w:rFonts w:ascii="Times New Roman" w:eastAsia="Calibri" w:hAnsi="Times New Roman" w:cs="Times New Roman"/>
          <w:sz w:val="24"/>
          <w:szCs w:val="24"/>
        </w:rPr>
        <w:t xml:space="preserve">no </w:t>
      </w:r>
      <w:r w:rsidR="00B47237" w:rsidRPr="00A921A3">
        <w:rPr>
          <w:rFonts w:ascii="Times New Roman" w:eastAsia="Calibri" w:hAnsi="Times New Roman" w:cs="Times New Roman"/>
          <w:sz w:val="24"/>
          <w:szCs w:val="24"/>
        </w:rPr>
        <w:t xml:space="preserve">cenário socioeconômico das nações 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>para uma prática</w:t>
      </w:r>
      <w:r w:rsidR="00361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dos conceitos criados, nasce um novo </w:t>
      </w:r>
      <w:r w:rsidR="008E481A">
        <w:rPr>
          <w:rFonts w:ascii="Times New Roman" w:eastAsia="Calibri" w:hAnsi="Times New Roman" w:cs="Times New Roman"/>
          <w:sz w:val="24"/>
          <w:szCs w:val="24"/>
        </w:rPr>
        <w:t xml:space="preserve">conceito científico 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>e assim</w:t>
      </w:r>
      <w:r w:rsidR="00315157">
        <w:rPr>
          <w:rFonts w:ascii="Times New Roman" w:eastAsia="Calibri" w:hAnsi="Times New Roman" w:cs="Times New Roman"/>
          <w:sz w:val="24"/>
          <w:szCs w:val="24"/>
        </w:rPr>
        <w:t>,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 sucessivamente, </w:t>
      </w:r>
      <w:r>
        <w:rPr>
          <w:rFonts w:ascii="Times New Roman" w:eastAsia="Calibri" w:hAnsi="Times New Roman" w:cs="Times New Roman"/>
          <w:sz w:val="24"/>
          <w:szCs w:val="24"/>
        </w:rPr>
        <w:t xml:space="preserve">gerando impactos de não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implementação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efetiva e duradoura</w:t>
      </w:r>
      <w:r w:rsidR="00B4723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017CA">
        <w:rPr>
          <w:rFonts w:ascii="Times New Roman" w:eastAsia="Calibri" w:hAnsi="Times New Roman" w:cs="Times New Roman"/>
          <w:sz w:val="24"/>
          <w:szCs w:val="24"/>
        </w:rPr>
        <w:t xml:space="preserve">Notório também destacar, </w:t>
      </w:r>
      <w:r>
        <w:rPr>
          <w:rFonts w:ascii="Times New Roman" w:eastAsia="Calibri" w:hAnsi="Times New Roman" w:cs="Times New Roman"/>
          <w:sz w:val="24"/>
          <w:szCs w:val="24"/>
        </w:rPr>
        <w:t xml:space="preserve">que no tocante à educação integral de sujeitos, </w:t>
      </w:r>
      <w:r w:rsidR="008E481A">
        <w:rPr>
          <w:rFonts w:ascii="Times New Roman" w:eastAsia="Calibri" w:hAnsi="Times New Roman" w:cs="Times New Roman"/>
          <w:sz w:val="24"/>
          <w:szCs w:val="24"/>
        </w:rPr>
        <w:t xml:space="preserve">como </w:t>
      </w:r>
      <w:r>
        <w:rPr>
          <w:rFonts w:ascii="Times New Roman" w:eastAsia="Calibri" w:hAnsi="Times New Roman" w:cs="Times New Roman"/>
          <w:sz w:val="24"/>
          <w:szCs w:val="24"/>
        </w:rPr>
        <w:t>seres humanos</w:t>
      </w:r>
      <w:r w:rsidR="008E481A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não há receita rápida e imediata que </w:t>
      </w:r>
      <w:r w:rsidR="008E481A">
        <w:rPr>
          <w:rFonts w:ascii="Times New Roman" w:eastAsia="Calibri" w:hAnsi="Times New Roman" w:cs="Times New Roman"/>
          <w:sz w:val="24"/>
          <w:szCs w:val="24"/>
        </w:rPr>
        <w:t>resolvam todos os problemas das nações.</w:t>
      </w:r>
      <w:r w:rsidR="00EB0E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0EF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Ademais, o que serve para uns, talvez não seja para outros, nem na mesma proporção. 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>(</w:t>
      </w:r>
      <w:r w:rsidR="00C8374A">
        <w:rPr>
          <w:rFonts w:ascii="Times New Roman" w:eastAsia="Calibri" w:hAnsi="Times New Roman" w:cs="Times New Roman"/>
          <w:sz w:val="24"/>
          <w:szCs w:val="24"/>
        </w:rPr>
        <w:t xml:space="preserve">CARVALHO, 2016; 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>MÉNDEZ, 2011).</w:t>
      </w:r>
    </w:p>
    <w:p w:rsidR="00134F19" w:rsidRPr="00A921A3" w:rsidRDefault="00134F19" w:rsidP="006C1170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Ou seja, exemplificando o excerto, temos que as nações </w:t>
      </w:r>
      <w:r w:rsidR="00491488">
        <w:rPr>
          <w:rFonts w:ascii="Times New Roman" w:eastAsia="Calibri" w:hAnsi="Times New Roman" w:cs="Times New Roman"/>
          <w:sz w:val="24"/>
          <w:szCs w:val="24"/>
        </w:rPr>
        <w:t xml:space="preserve">muitas vezes </w:t>
      </w:r>
      <w:r>
        <w:rPr>
          <w:rFonts w:ascii="Times New Roman" w:eastAsia="Calibri" w:hAnsi="Times New Roman" w:cs="Times New Roman"/>
          <w:sz w:val="24"/>
          <w:szCs w:val="24"/>
        </w:rPr>
        <w:t xml:space="preserve">colocam a educação a serviço de descobertas científicas para sua manutenção sócio-política e econômica, no entanto, </w:t>
      </w:r>
      <w:r w:rsidR="00985658">
        <w:rPr>
          <w:rFonts w:ascii="Times New Roman" w:eastAsia="Calibri" w:hAnsi="Times New Roman" w:cs="Times New Roman"/>
          <w:sz w:val="24"/>
          <w:szCs w:val="24"/>
        </w:rPr>
        <w:t xml:space="preserve">com </w:t>
      </w:r>
      <w:r>
        <w:rPr>
          <w:rFonts w:ascii="Times New Roman" w:eastAsia="Calibri" w:hAnsi="Times New Roman" w:cs="Times New Roman"/>
          <w:sz w:val="24"/>
          <w:szCs w:val="24"/>
        </w:rPr>
        <w:t>a rapidez dessas descobertas – estando todos nós em cenário de complexidade – não há como aplicar ess</w:t>
      </w:r>
      <w:r w:rsidR="00985658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="00985658">
        <w:rPr>
          <w:rFonts w:ascii="Times New Roman" w:eastAsia="Calibri" w:hAnsi="Times New Roman" w:cs="Times New Roman"/>
          <w:sz w:val="24"/>
          <w:szCs w:val="24"/>
        </w:rPr>
        <w:t>achados</w:t>
      </w:r>
      <w:r>
        <w:rPr>
          <w:rFonts w:ascii="Times New Roman" w:eastAsia="Calibri" w:hAnsi="Times New Roman" w:cs="Times New Roman"/>
          <w:sz w:val="24"/>
          <w:szCs w:val="24"/>
        </w:rPr>
        <w:t xml:space="preserve"> nos cenários nacionais</w:t>
      </w:r>
      <w:r w:rsidR="00491488">
        <w:rPr>
          <w:rFonts w:ascii="Times New Roman" w:eastAsia="Calibri" w:hAnsi="Times New Roman" w:cs="Times New Roman"/>
          <w:sz w:val="24"/>
          <w:szCs w:val="24"/>
        </w:rPr>
        <w:t xml:space="preserve"> e internacionais a contento</w:t>
      </w:r>
      <w:r>
        <w:rPr>
          <w:rFonts w:ascii="Times New Roman" w:eastAsia="Calibri" w:hAnsi="Times New Roman" w:cs="Times New Roman"/>
          <w:sz w:val="24"/>
          <w:szCs w:val="24"/>
        </w:rPr>
        <w:t xml:space="preserve">, pois sempre tem algo novo a reiniciar </w:t>
      </w:r>
      <w:r w:rsidR="00491488"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>esse processo.</w:t>
      </w:r>
      <w:r w:rsidR="00361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7049">
        <w:rPr>
          <w:rFonts w:ascii="Times New Roman" w:eastAsia="Calibri" w:hAnsi="Times New Roman" w:cs="Times New Roman"/>
          <w:sz w:val="24"/>
          <w:szCs w:val="24"/>
        </w:rPr>
        <w:t xml:space="preserve">O perigo de tudo isso é a descaracterização de uma formação mais humana, simplificando-a </w:t>
      </w:r>
      <w:r w:rsidR="008B4E0D">
        <w:rPr>
          <w:rFonts w:ascii="Times New Roman" w:eastAsia="Calibri" w:hAnsi="Times New Roman" w:cs="Times New Roman"/>
          <w:sz w:val="24"/>
          <w:szCs w:val="24"/>
        </w:rPr>
        <w:t>como</w:t>
      </w:r>
      <w:r w:rsidR="00DF7049">
        <w:rPr>
          <w:rFonts w:ascii="Times New Roman" w:eastAsia="Calibri" w:hAnsi="Times New Roman" w:cs="Times New Roman"/>
          <w:sz w:val="24"/>
          <w:szCs w:val="24"/>
        </w:rPr>
        <w:t xml:space="preserve"> apenas tecnicista</w:t>
      </w:r>
      <w:r w:rsidR="00701C3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r w:rsidR="00B1683A">
        <w:rPr>
          <w:rFonts w:ascii="Times New Roman" w:eastAsia="Calibri" w:hAnsi="Times New Roman" w:cs="Times New Roman"/>
          <w:sz w:val="24"/>
          <w:szCs w:val="24"/>
        </w:rPr>
        <w:t>enquadrando</w:t>
      </w:r>
      <w:r w:rsidR="00701C35">
        <w:rPr>
          <w:rFonts w:ascii="Times New Roman" w:eastAsia="Calibri" w:hAnsi="Times New Roman" w:cs="Times New Roman"/>
          <w:sz w:val="24"/>
          <w:szCs w:val="24"/>
        </w:rPr>
        <w:t xml:space="preserve"> o conceito de competências a favor desse </w:t>
      </w:r>
      <w:r w:rsidR="000B7326">
        <w:rPr>
          <w:rFonts w:ascii="Times New Roman" w:eastAsia="Calibri" w:hAnsi="Times New Roman" w:cs="Times New Roman"/>
          <w:sz w:val="24"/>
          <w:szCs w:val="24"/>
        </w:rPr>
        <w:t xml:space="preserve">primeiro </w:t>
      </w:r>
      <w:r w:rsidR="00701C35">
        <w:rPr>
          <w:rFonts w:ascii="Times New Roman" w:eastAsia="Calibri" w:hAnsi="Times New Roman" w:cs="Times New Roman"/>
          <w:sz w:val="24"/>
          <w:szCs w:val="24"/>
        </w:rPr>
        <w:t>contexto</w:t>
      </w:r>
      <w:r w:rsidR="005B7449">
        <w:rPr>
          <w:rFonts w:ascii="Times New Roman" w:eastAsia="Calibri" w:hAnsi="Times New Roman" w:cs="Times New Roman"/>
          <w:sz w:val="24"/>
          <w:szCs w:val="24"/>
        </w:rPr>
        <w:t>, numa corrida constante e desgastante, geradora e mantenedora de conflitos biopsicossociais e espirituais para os indivíduos</w:t>
      </w:r>
      <w:r w:rsidR="00543DD6">
        <w:rPr>
          <w:rFonts w:ascii="Times New Roman" w:eastAsia="Calibri" w:hAnsi="Times New Roman" w:cs="Times New Roman"/>
          <w:sz w:val="24"/>
          <w:szCs w:val="24"/>
        </w:rPr>
        <w:t>, uma vez que – sendo produtos e produtores de historicidade – os homens, em cada nação, tem sua própria concepção e atuação diferenciada</w:t>
      </w:r>
      <w:r w:rsidR="00701C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C1170" w:rsidRPr="00A921A3" w:rsidRDefault="008F4D67" w:rsidP="000D3DBA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1B3">
        <w:rPr>
          <w:rFonts w:ascii="Times New Roman" w:eastAsia="Calibri" w:hAnsi="Times New Roman" w:cs="Times New Roman"/>
          <w:sz w:val="24"/>
          <w:szCs w:val="24"/>
        </w:rPr>
        <w:t>Invocamos</w:t>
      </w:r>
      <w:r w:rsidR="00361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C1170" w:rsidRPr="00AD51B3">
        <w:rPr>
          <w:rFonts w:ascii="Times New Roman" w:eastAsia="Calibri" w:hAnsi="Times New Roman" w:cs="Times New Roman"/>
          <w:sz w:val="24"/>
          <w:szCs w:val="24"/>
        </w:rPr>
        <w:t>Méndez</w:t>
      </w:r>
      <w:proofErr w:type="spellEnd"/>
      <w:r w:rsidR="006C1170" w:rsidRPr="00AD51B3">
        <w:rPr>
          <w:rFonts w:ascii="Times New Roman" w:eastAsia="Calibri" w:hAnsi="Times New Roman" w:cs="Times New Roman"/>
          <w:sz w:val="24"/>
          <w:szCs w:val="24"/>
        </w:rPr>
        <w:t xml:space="preserve"> (2011)</w:t>
      </w:r>
      <w:r w:rsidRPr="00AD51B3">
        <w:rPr>
          <w:rFonts w:ascii="Times New Roman" w:eastAsia="Calibri" w:hAnsi="Times New Roman" w:cs="Times New Roman"/>
          <w:sz w:val="24"/>
          <w:szCs w:val="24"/>
        </w:rPr>
        <w:t xml:space="preserve"> para </w:t>
      </w:r>
      <w:r w:rsidR="006C1170" w:rsidRPr="00AD51B3">
        <w:rPr>
          <w:rFonts w:ascii="Times New Roman" w:eastAsia="Calibri" w:hAnsi="Times New Roman" w:cs="Times New Roman"/>
          <w:sz w:val="24"/>
          <w:szCs w:val="24"/>
        </w:rPr>
        <w:t>esclarece</w:t>
      </w:r>
      <w:r w:rsidRPr="00AD51B3">
        <w:rPr>
          <w:rFonts w:ascii="Times New Roman" w:eastAsia="Calibri" w:hAnsi="Times New Roman" w:cs="Times New Roman"/>
          <w:sz w:val="24"/>
          <w:szCs w:val="24"/>
        </w:rPr>
        <w:t>r</w:t>
      </w:r>
      <w:r w:rsidR="006C1170" w:rsidRPr="00AD51B3">
        <w:rPr>
          <w:rFonts w:ascii="Times New Roman" w:eastAsia="Calibri" w:hAnsi="Times New Roman" w:cs="Times New Roman"/>
          <w:sz w:val="24"/>
          <w:szCs w:val="24"/>
        </w:rPr>
        <w:t xml:space="preserve"> que essas exigências de reformas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 estabelecidas pelo cenário atual acabaram gerando um conceito de competências suj</w:t>
      </w:r>
      <w:r w:rsidR="00612B01">
        <w:rPr>
          <w:rFonts w:ascii="Times New Roman" w:eastAsia="Calibri" w:hAnsi="Times New Roman" w:cs="Times New Roman"/>
          <w:sz w:val="24"/>
          <w:szCs w:val="24"/>
        </w:rPr>
        <w:t xml:space="preserve">eito a múltiplas interpretações e isto requer muito cuidado. </w:t>
      </w:r>
      <w:r w:rsidR="000D3DBA">
        <w:rPr>
          <w:rFonts w:ascii="Times New Roman" w:eastAsia="Calibri" w:hAnsi="Times New Roman" w:cs="Times New Roman"/>
          <w:sz w:val="24"/>
          <w:szCs w:val="24"/>
        </w:rPr>
        <w:t xml:space="preserve">Pois, muito embora estas 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políticas </w:t>
      </w:r>
      <w:r w:rsidR="000D3DBA">
        <w:rPr>
          <w:rFonts w:ascii="Times New Roman" w:eastAsia="Calibri" w:hAnsi="Times New Roman" w:cs="Times New Roman"/>
          <w:sz w:val="24"/>
          <w:szCs w:val="24"/>
        </w:rPr>
        <w:t xml:space="preserve">tenham sido 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formuladas pela União </w:t>
      </w:r>
      <w:proofErr w:type="spellStart"/>
      <w:r w:rsidR="006C1170" w:rsidRPr="00A921A3">
        <w:rPr>
          <w:rFonts w:ascii="Times New Roman" w:eastAsia="Calibri" w:hAnsi="Times New Roman" w:cs="Times New Roman"/>
          <w:sz w:val="24"/>
          <w:szCs w:val="24"/>
        </w:rPr>
        <w:t>Europeia</w:t>
      </w:r>
      <w:proofErr w:type="spellEnd"/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, pela </w:t>
      </w:r>
      <w:proofErr w:type="spellStart"/>
      <w:r w:rsidR="006C1170" w:rsidRPr="00E87384">
        <w:rPr>
          <w:rFonts w:ascii="Times New Roman" w:hAnsi="Times New Roman" w:cs="Times New Roman"/>
          <w:i/>
          <w:sz w:val="24"/>
          <w:szCs w:val="24"/>
        </w:rPr>
        <w:t>Organisation</w:t>
      </w:r>
      <w:proofErr w:type="spellEnd"/>
      <w:r w:rsidR="006C1170" w:rsidRPr="00E87384">
        <w:rPr>
          <w:rFonts w:ascii="Times New Roman" w:hAnsi="Times New Roman" w:cs="Times New Roman"/>
          <w:i/>
          <w:sz w:val="24"/>
          <w:szCs w:val="24"/>
        </w:rPr>
        <w:t xml:space="preserve"> for </w:t>
      </w:r>
      <w:proofErr w:type="spellStart"/>
      <w:r w:rsidR="006C1170" w:rsidRPr="00E87384">
        <w:rPr>
          <w:rFonts w:ascii="Times New Roman" w:hAnsi="Times New Roman" w:cs="Times New Roman"/>
          <w:i/>
          <w:sz w:val="24"/>
          <w:szCs w:val="24"/>
        </w:rPr>
        <w:t>Economic</w:t>
      </w:r>
      <w:proofErr w:type="spellEnd"/>
      <w:r w:rsidR="003610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1170" w:rsidRPr="00E87384">
        <w:rPr>
          <w:rFonts w:ascii="Times New Roman" w:hAnsi="Times New Roman" w:cs="Times New Roman"/>
          <w:i/>
          <w:sz w:val="24"/>
          <w:szCs w:val="24"/>
        </w:rPr>
        <w:t>Co-operation</w:t>
      </w:r>
      <w:proofErr w:type="spellEnd"/>
      <w:r w:rsidR="003610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1170" w:rsidRPr="00E87384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="003610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1170" w:rsidRPr="00E87384">
        <w:rPr>
          <w:rFonts w:ascii="Times New Roman" w:hAnsi="Times New Roman" w:cs="Times New Roman"/>
          <w:i/>
          <w:sz w:val="24"/>
          <w:szCs w:val="24"/>
        </w:rPr>
        <w:t>Development</w:t>
      </w:r>
      <w:proofErr w:type="spellEnd"/>
      <w:r w:rsidR="006C1170" w:rsidRPr="00A921A3">
        <w:rPr>
          <w:rFonts w:ascii="Times New Roman" w:hAnsi="Times New Roman" w:cs="Times New Roman"/>
          <w:sz w:val="24"/>
          <w:szCs w:val="24"/>
        </w:rPr>
        <w:t xml:space="preserve"> (OECD ou </w:t>
      </w:r>
      <w:r w:rsidR="00E87384">
        <w:rPr>
          <w:rFonts w:ascii="Times New Roman" w:eastAsia="Calibri" w:hAnsi="Times New Roman" w:cs="Times New Roman"/>
          <w:sz w:val="24"/>
          <w:szCs w:val="24"/>
        </w:rPr>
        <w:t>OCDE</w:t>
      </w:r>
      <w:r w:rsidR="000D3DBA">
        <w:rPr>
          <w:rFonts w:ascii="Times New Roman" w:eastAsia="Calibri" w:hAnsi="Times New Roman" w:cs="Times New Roman"/>
          <w:sz w:val="24"/>
          <w:szCs w:val="24"/>
        </w:rPr>
        <w:t>)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 e estipulad</w:t>
      </w:r>
      <w:r w:rsidR="000D3DBA">
        <w:rPr>
          <w:rFonts w:ascii="Times New Roman" w:eastAsia="Calibri" w:hAnsi="Times New Roman" w:cs="Times New Roman"/>
          <w:sz w:val="24"/>
          <w:szCs w:val="24"/>
        </w:rPr>
        <w:t>as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 pelo projeto internacional </w:t>
      </w:r>
      <w:proofErr w:type="spellStart"/>
      <w:r w:rsidR="006C1170" w:rsidRPr="00A921A3">
        <w:rPr>
          <w:rFonts w:ascii="Times New Roman" w:eastAsia="Calibri" w:hAnsi="Times New Roman" w:cs="Times New Roman"/>
          <w:sz w:val="24"/>
          <w:szCs w:val="24"/>
        </w:rPr>
        <w:t>Definition</w:t>
      </w:r>
      <w:proofErr w:type="spellEnd"/>
      <w:r w:rsidR="00361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C1170" w:rsidRPr="00A921A3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="00361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C1170" w:rsidRPr="00A921A3">
        <w:rPr>
          <w:rFonts w:ascii="Times New Roman" w:eastAsia="Calibri" w:hAnsi="Times New Roman" w:cs="Times New Roman"/>
          <w:sz w:val="24"/>
          <w:szCs w:val="24"/>
        </w:rPr>
        <w:t>Selection</w:t>
      </w:r>
      <w:proofErr w:type="spellEnd"/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C1170" w:rsidRPr="00A921A3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C1170" w:rsidRPr="00A921A3">
        <w:rPr>
          <w:rFonts w:ascii="Times New Roman" w:eastAsia="Calibri" w:hAnsi="Times New Roman" w:cs="Times New Roman"/>
          <w:sz w:val="24"/>
          <w:szCs w:val="24"/>
        </w:rPr>
        <w:t>Competencies</w:t>
      </w:r>
      <w:proofErr w:type="spellEnd"/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6C1170" w:rsidRPr="00A921A3">
        <w:rPr>
          <w:rFonts w:ascii="Times New Roman" w:eastAsia="Calibri" w:hAnsi="Times New Roman" w:cs="Times New Roman"/>
          <w:sz w:val="24"/>
          <w:szCs w:val="24"/>
        </w:rPr>
        <w:t>DeSeCo</w:t>
      </w:r>
      <w:proofErr w:type="spellEnd"/>
      <w:proofErr w:type="gramStart"/>
      <w:r w:rsidR="006C1170" w:rsidRPr="00A921A3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  <w:r w:rsidR="006C1170" w:rsidRPr="00A921A3">
        <w:rPr>
          <w:rStyle w:val="Refdenotaderodap"/>
          <w:rFonts w:ascii="Times New Roman" w:eastAsia="Calibri" w:hAnsi="Times New Roman" w:cs="Times New Roman"/>
          <w:sz w:val="24"/>
          <w:szCs w:val="24"/>
        </w:rPr>
        <w:footnoteReference w:id="2"/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, não </w:t>
      </w:r>
      <w:r w:rsidR="000D3DBA">
        <w:rPr>
          <w:rFonts w:ascii="Times New Roman" w:eastAsia="Calibri" w:hAnsi="Times New Roman" w:cs="Times New Roman"/>
          <w:sz w:val="24"/>
          <w:szCs w:val="24"/>
        </w:rPr>
        <w:t>tiveram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 em suas origens </w:t>
      </w:r>
      <w:r w:rsidR="000D3DBA">
        <w:rPr>
          <w:rFonts w:ascii="Times New Roman" w:eastAsia="Calibri" w:hAnsi="Times New Roman" w:cs="Times New Roman"/>
          <w:sz w:val="24"/>
          <w:szCs w:val="24"/>
        </w:rPr>
        <w:t>uma intencionalidade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 educativa</w:t>
      </w:r>
      <w:r w:rsidR="00612B01">
        <w:rPr>
          <w:rFonts w:ascii="Times New Roman" w:eastAsia="Calibri" w:hAnsi="Times New Roman" w:cs="Times New Roman"/>
          <w:sz w:val="24"/>
          <w:szCs w:val="24"/>
        </w:rPr>
        <w:t>, mas sim político-econômica</w:t>
      </w:r>
      <w:r w:rsidR="000D3DBA">
        <w:rPr>
          <w:rFonts w:ascii="Times New Roman" w:eastAsia="Calibri" w:hAnsi="Times New Roman" w:cs="Times New Roman"/>
          <w:sz w:val="24"/>
          <w:szCs w:val="24"/>
        </w:rPr>
        <w:t xml:space="preserve">. Fato notório 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>p</w:t>
      </w:r>
      <w:r w:rsidR="000D3DBA">
        <w:rPr>
          <w:rFonts w:ascii="Times New Roman" w:eastAsia="Calibri" w:hAnsi="Times New Roman" w:cs="Times New Roman"/>
          <w:sz w:val="24"/>
          <w:szCs w:val="24"/>
        </w:rPr>
        <w:t xml:space="preserve">ela inexistência de um 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discurso curricular, </w:t>
      </w:r>
      <w:r w:rsidR="00C65643">
        <w:rPr>
          <w:rFonts w:ascii="Times New Roman" w:eastAsia="Calibri" w:hAnsi="Times New Roman" w:cs="Times New Roman"/>
          <w:sz w:val="24"/>
          <w:szCs w:val="24"/>
        </w:rPr>
        <w:t>de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 debates e críticas que </w:t>
      </w:r>
      <w:r w:rsidR="00C65643">
        <w:rPr>
          <w:rFonts w:ascii="Times New Roman" w:eastAsia="Calibri" w:hAnsi="Times New Roman" w:cs="Times New Roman"/>
          <w:sz w:val="24"/>
          <w:szCs w:val="24"/>
        </w:rPr>
        <w:t xml:space="preserve">fomentassem 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>elaboraç</w:t>
      </w:r>
      <w:r w:rsidR="00C65643">
        <w:rPr>
          <w:rFonts w:ascii="Times New Roman" w:eastAsia="Calibri" w:hAnsi="Times New Roman" w:cs="Times New Roman"/>
          <w:sz w:val="24"/>
          <w:szCs w:val="24"/>
        </w:rPr>
        <w:t>ões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 de proposta</w:t>
      </w:r>
      <w:r w:rsidR="00C65643">
        <w:rPr>
          <w:rFonts w:ascii="Times New Roman" w:eastAsia="Calibri" w:hAnsi="Times New Roman" w:cs="Times New Roman"/>
          <w:sz w:val="24"/>
          <w:szCs w:val="24"/>
        </w:rPr>
        <w:t>s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 educaciona</w:t>
      </w:r>
      <w:r w:rsidR="00C65643">
        <w:rPr>
          <w:rFonts w:ascii="Times New Roman" w:eastAsia="Calibri" w:hAnsi="Times New Roman" w:cs="Times New Roman"/>
          <w:sz w:val="24"/>
          <w:szCs w:val="24"/>
        </w:rPr>
        <w:t>is consistentes</w:t>
      </w:r>
      <w:r w:rsidR="00612B01">
        <w:rPr>
          <w:rFonts w:ascii="Times New Roman" w:eastAsia="Calibri" w:hAnsi="Times New Roman" w:cs="Times New Roman"/>
          <w:sz w:val="24"/>
          <w:szCs w:val="24"/>
        </w:rPr>
        <w:t xml:space="preserve"> em relação aos princípios e conceitos necessários </w:t>
      </w:r>
      <w:r w:rsidR="003610C5">
        <w:rPr>
          <w:rFonts w:ascii="Times New Roman" w:eastAsia="Calibri" w:hAnsi="Times New Roman" w:cs="Times New Roman"/>
          <w:sz w:val="24"/>
          <w:szCs w:val="24"/>
        </w:rPr>
        <w:t>a</w:t>
      </w:r>
      <w:r w:rsidR="00612B01">
        <w:rPr>
          <w:rFonts w:ascii="Times New Roman" w:eastAsia="Calibri" w:hAnsi="Times New Roman" w:cs="Times New Roman"/>
          <w:sz w:val="24"/>
          <w:szCs w:val="24"/>
        </w:rPr>
        <w:t xml:space="preserve"> uma educação integral para cenários de complexidade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B6D70" w:rsidRDefault="007472BE" w:rsidP="006C1170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Em face do exposto, precisamos deixar claro que defendemos a oportunização de educação integral e de qualidade para todos e, não somos a favor, de uma intervenção político-econômica na educação que privilegia e delega às classes mais abastadas o melhor ensino e as melhores oportunidades profissionais, entre elas o acesso farto ao campo científico</w:t>
      </w:r>
      <w:r w:rsidR="00236CCB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 xml:space="preserve"> enquanto às classes sociais menos favorecidas fica relegada uma educação tecnicista com vias a preenchimentos de vagas nos mercados de trabalho advindos de pólos industriais, prejudicando </w:t>
      </w:r>
      <w:r w:rsidR="001B1E3D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 até dificultando aos filhos d</w:t>
      </w:r>
      <w:r w:rsidR="001B1E3D">
        <w:rPr>
          <w:rFonts w:ascii="Times New Roman" w:eastAsia="Calibri" w:hAnsi="Times New Roman" w:cs="Times New Roman"/>
          <w:sz w:val="24"/>
          <w:szCs w:val="24"/>
        </w:rPr>
        <w:t>os</w:t>
      </w:r>
      <w:r>
        <w:rPr>
          <w:rFonts w:ascii="Times New Roman" w:eastAsia="Calibri" w:hAnsi="Times New Roman" w:cs="Times New Roman"/>
          <w:sz w:val="24"/>
          <w:szCs w:val="24"/>
        </w:rPr>
        <w:t xml:space="preserve"> mais </w:t>
      </w:r>
      <w:r w:rsidR="003C24EF">
        <w:rPr>
          <w:rFonts w:ascii="Times New Roman" w:eastAsia="Calibri" w:hAnsi="Times New Roman" w:cs="Times New Roman"/>
          <w:sz w:val="24"/>
          <w:szCs w:val="24"/>
        </w:rPr>
        <w:t>pobres chegar às profissões concebidas como eli</w:t>
      </w:r>
      <w:r>
        <w:rPr>
          <w:rFonts w:ascii="Times New Roman" w:eastAsia="Calibri" w:hAnsi="Times New Roman" w:cs="Times New Roman"/>
          <w:sz w:val="24"/>
          <w:szCs w:val="24"/>
        </w:rPr>
        <w:t>tizadas.</w:t>
      </w:r>
    </w:p>
    <w:p w:rsidR="00236CCB" w:rsidRDefault="007B6D70" w:rsidP="006C1170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Nesse sentido,</w:t>
      </w:r>
      <w:r w:rsidR="00361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sendo </w:t>
      </w:r>
      <w:r w:rsidR="00236CCB">
        <w:rPr>
          <w:rFonts w:ascii="Times New Roman" w:eastAsia="Calibri" w:hAnsi="Times New Roman" w:cs="Times New Roman"/>
          <w:sz w:val="24"/>
          <w:szCs w:val="24"/>
        </w:rPr>
        <w:t xml:space="preserve">inteiramente inconcebível essa lógica de que toda e qualquer pessoa de cada classe supracitada vá se comportar e </w:t>
      </w:r>
      <w:proofErr w:type="gramStart"/>
      <w:r w:rsidR="00236CCB">
        <w:rPr>
          <w:rFonts w:ascii="Times New Roman" w:eastAsia="Calibri" w:hAnsi="Times New Roman" w:cs="Times New Roman"/>
          <w:sz w:val="24"/>
          <w:szCs w:val="24"/>
        </w:rPr>
        <w:t>querer</w:t>
      </w:r>
      <w:proofErr w:type="gramEnd"/>
      <w:r w:rsidR="00236CCB">
        <w:rPr>
          <w:rFonts w:ascii="Times New Roman" w:eastAsia="Calibri" w:hAnsi="Times New Roman" w:cs="Times New Roman"/>
          <w:sz w:val="24"/>
          <w:szCs w:val="24"/>
        </w:rPr>
        <w:t xml:space="preserve"> tal caminho promovido. Em outras palavras, não podemos limitar e direcionar pessoas a um só tipo de ensino, a partir de uma política pública, pois há a concepção do </w:t>
      </w:r>
      <w:r w:rsidR="00236CCB" w:rsidRPr="00236CCB">
        <w:rPr>
          <w:rFonts w:ascii="Times New Roman" w:eastAsia="Calibri" w:hAnsi="Times New Roman" w:cs="Times New Roman"/>
          <w:i/>
          <w:sz w:val="24"/>
          <w:szCs w:val="24"/>
        </w:rPr>
        <w:t>devir</w:t>
      </w:r>
      <w:r w:rsidR="00236CCB">
        <w:rPr>
          <w:rFonts w:ascii="Times New Roman" w:eastAsia="Calibri" w:hAnsi="Times New Roman" w:cs="Times New Roman"/>
          <w:sz w:val="24"/>
          <w:szCs w:val="24"/>
        </w:rPr>
        <w:t>, há uma necessidade de que se criem diversas possibilidades para esse vir a ser.</w:t>
      </w:r>
      <w:r>
        <w:rPr>
          <w:rFonts w:ascii="Times New Roman" w:eastAsia="Calibri" w:hAnsi="Times New Roman" w:cs="Times New Roman"/>
          <w:sz w:val="24"/>
          <w:szCs w:val="24"/>
        </w:rPr>
        <w:t xml:space="preserve"> Em contraposição, o que estamos observando </w:t>
      </w:r>
      <w:r w:rsidR="00E167E5">
        <w:rPr>
          <w:rFonts w:ascii="Times New Roman" w:eastAsia="Calibri" w:hAnsi="Times New Roman" w:cs="Times New Roman"/>
          <w:sz w:val="24"/>
          <w:szCs w:val="24"/>
        </w:rPr>
        <w:t xml:space="preserve">na prática </w:t>
      </w:r>
      <w:r>
        <w:rPr>
          <w:rFonts w:ascii="Times New Roman" w:eastAsia="Calibri" w:hAnsi="Times New Roman" w:cs="Times New Roman"/>
          <w:sz w:val="24"/>
          <w:szCs w:val="24"/>
        </w:rPr>
        <w:t xml:space="preserve">é </w:t>
      </w:r>
      <w:r w:rsidR="00E167E5">
        <w:rPr>
          <w:rFonts w:ascii="Times New Roman" w:eastAsia="Calibri" w:hAnsi="Times New Roman" w:cs="Times New Roman"/>
          <w:sz w:val="24"/>
          <w:szCs w:val="24"/>
        </w:rPr>
        <w:t>que caminhamos para que,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ao ensino particular </w:t>
      </w:r>
      <w:r w:rsidR="00E167E5">
        <w:rPr>
          <w:rFonts w:ascii="Times New Roman" w:eastAsia="Calibri" w:hAnsi="Times New Roman" w:cs="Times New Roman"/>
          <w:sz w:val="24"/>
          <w:szCs w:val="24"/>
        </w:rPr>
        <w:t xml:space="preserve">sejam </w:t>
      </w:r>
      <w:proofErr w:type="gramStart"/>
      <w:r w:rsidR="00E167E5">
        <w:rPr>
          <w:rFonts w:ascii="Times New Roman" w:eastAsia="Calibri" w:hAnsi="Times New Roman" w:cs="Times New Roman"/>
          <w:sz w:val="24"/>
          <w:szCs w:val="24"/>
        </w:rPr>
        <w:t>implementadas</w:t>
      </w:r>
      <w:proofErr w:type="gramEnd"/>
      <w:r w:rsidR="00361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todas as possibilidades de um currículo </w:t>
      </w:r>
      <w:r w:rsidR="00E167E5">
        <w:rPr>
          <w:rFonts w:ascii="Times New Roman" w:eastAsia="Calibri" w:hAnsi="Times New Roman" w:cs="Times New Roman"/>
          <w:sz w:val="24"/>
          <w:szCs w:val="24"/>
        </w:rPr>
        <w:t>integral, com conhecimentos mais científicos e abrangentes que congregam as diversas possibilidades de profissões elitizadas</w:t>
      </w:r>
      <w:r>
        <w:rPr>
          <w:rFonts w:ascii="Times New Roman" w:eastAsia="Calibri" w:hAnsi="Times New Roman" w:cs="Times New Roman"/>
          <w:sz w:val="24"/>
          <w:szCs w:val="24"/>
        </w:rPr>
        <w:t>, já no ensino público o ensino seria direcionado a um currículo mais técnico</w:t>
      </w:r>
      <w:r w:rsidR="00E167E5">
        <w:rPr>
          <w:rFonts w:ascii="Times New Roman" w:eastAsia="Calibri" w:hAnsi="Times New Roman" w:cs="Times New Roman"/>
          <w:sz w:val="24"/>
          <w:szCs w:val="24"/>
        </w:rPr>
        <w:t xml:space="preserve"> com profissões de “menor porte” no mercado de trabalho industrial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2BE" w:rsidRDefault="008E0B23" w:rsidP="006C1170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Nossa visão crítica compreende que</w:t>
      </w:r>
      <w:r w:rsidR="00CC0D28">
        <w:rPr>
          <w:rFonts w:ascii="Times New Roman" w:eastAsia="Calibri" w:hAnsi="Times New Roman" w:cs="Times New Roman"/>
          <w:sz w:val="24"/>
          <w:szCs w:val="24"/>
        </w:rPr>
        <w:t xml:space="preserve"> as políticas educacionais deveriam promover uma igualdade de oportunidades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educacionais</w:t>
      </w:r>
      <w:r w:rsidR="00CC0D28">
        <w:rPr>
          <w:rFonts w:ascii="Times New Roman" w:eastAsia="Calibri" w:hAnsi="Times New Roman" w:cs="Times New Roman"/>
          <w:sz w:val="24"/>
          <w:szCs w:val="24"/>
        </w:rPr>
        <w:t>, nesse sentido de ofertas semelhantes dentre os diversos campos profissionais e de conhecimento para todos, de forma a desenvolver sujeitos mais críticos e reflexivos, desde a educação básica</w:t>
      </w:r>
      <w:r>
        <w:rPr>
          <w:rFonts w:ascii="Times New Roman" w:eastAsia="Calibri" w:hAnsi="Times New Roman" w:cs="Times New Roman"/>
          <w:sz w:val="24"/>
          <w:szCs w:val="24"/>
        </w:rPr>
        <w:t xml:space="preserve"> até</w:t>
      </w:r>
      <w:r w:rsidR="00361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às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0D28">
        <w:rPr>
          <w:rFonts w:ascii="Times New Roman" w:eastAsia="Calibri" w:hAnsi="Times New Roman" w:cs="Times New Roman"/>
          <w:sz w:val="24"/>
          <w:szCs w:val="24"/>
        </w:rPr>
        <w:t>suas formações iniciais e continuadas.</w:t>
      </w:r>
    </w:p>
    <w:p w:rsidR="006C1170" w:rsidRPr="00A921A3" w:rsidRDefault="006544EE" w:rsidP="006C1170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Ainda a respeito das competências, que tomou notoriedade como fórmula de ensino adequada, a partir dessas propostas advindas dos cenários político-econômicos, chegamos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explanação do impacto que se 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>reflete na avaliação</w:t>
      </w:r>
      <w:r w:rsidR="00361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>educacional</w:t>
      </w:r>
      <w:r>
        <w:rPr>
          <w:rFonts w:ascii="Times New Roman" w:eastAsia="Calibri" w:hAnsi="Times New Roman" w:cs="Times New Roman"/>
          <w:sz w:val="24"/>
          <w:szCs w:val="24"/>
        </w:rPr>
        <w:t>, como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 respons</w:t>
      </w:r>
      <w:r>
        <w:rPr>
          <w:rFonts w:ascii="Times New Roman" w:eastAsia="Calibri" w:hAnsi="Times New Roman" w:cs="Times New Roman"/>
          <w:sz w:val="24"/>
          <w:szCs w:val="24"/>
        </w:rPr>
        <w:t>ável singular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>, na medida em que é “[...] chamada a desempenhar um papel relevante que deve agir como catalisador de tanta promessa, de tanta palavra</w:t>
      </w:r>
      <w:r w:rsidR="006C1170">
        <w:rPr>
          <w:rFonts w:ascii="Times New Roman" w:eastAsia="Calibri" w:hAnsi="Times New Roman" w:cs="Times New Roman"/>
          <w:sz w:val="24"/>
          <w:szCs w:val="24"/>
        </w:rPr>
        <w:t>.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>”</w:t>
      </w:r>
      <w:r w:rsidR="002053DA">
        <w:rPr>
          <w:rFonts w:ascii="Times New Roman" w:eastAsia="Calibri" w:hAnsi="Times New Roman" w:cs="Times New Roman"/>
          <w:sz w:val="24"/>
          <w:szCs w:val="24"/>
        </w:rPr>
        <w:t>.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 (MÉNDEZ, 2011, p. 234)</w:t>
      </w:r>
      <w:r w:rsidR="002053D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C1170" w:rsidRPr="00A921A3" w:rsidRDefault="00BB4CDF" w:rsidP="006C1170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Diante dessa conjectura política e econômica </w:t>
      </w:r>
      <w:r w:rsidR="00647F72">
        <w:rPr>
          <w:rFonts w:ascii="Times New Roman" w:eastAsia="Calibri" w:hAnsi="Times New Roman" w:cs="Times New Roman"/>
          <w:sz w:val="24"/>
          <w:szCs w:val="24"/>
        </w:rPr>
        <w:t xml:space="preserve">é </w:t>
      </w:r>
      <w:r>
        <w:rPr>
          <w:rFonts w:ascii="Times New Roman" w:eastAsia="Calibri" w:hAnsi="Times New Roman" w:cs="Times New Roman"/>
          <w:sz w:val="24"/>
          <w:szCs w:val="24"/>
        </w:rPr>
        <w:t>que a avaliação educacional des</w:t>
      </w:r>
      <w:r w:rsidR="00647F72">
        <w:rPr>
          <w:rFonts w:ascii="Times New Roman" w:eastAsia="Calibri" w:hAnsi="Times New Roman" w:cs="Times New Roman"/>
          <w:sz w:val="24"/>
          <w:szCs w:val="24"/>
        </w:rPr>
        <w:t>ponta como ferramenta imprescindível</w:t>
      </w:r>
      <w:r>
        <w:rPr>
          <w:rFonts w:ascii="Times New Roman" w:eastAsia="Calibri" w:hAnsi="Times New Roman" w:cs="Times New Roman"/>
          <w:sz w:val="24"/>
          <w:szCs w:val="24"/>
        </w:rPr>
        <w:t>. Porquanto, s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obre a avaliação nesse novo cenário, </w:t>
      </w:r>
      <w:proofErr w:type="spellStart"/>
      <w:r w:rsidR="006C1170" w:rsidRPr="00A921A3">
        <w:rPr>
          <w:rFonts w:ascii="Times New Roman" w:eastAsia="Calibri" w:hAnsi="Times New Roman" w:cs="Times New Roman"/>
          <w:sz w:val="24"/>
          <w:szCs w:val="24"/>
        </w:rPr>
        <w:t>Méndez</w:t>
      </w:r>
      <w:proofErr w:type="spellEnd"/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 (2011, p.234)</w:t>
      </w:r>
      <w:r>
        <w:rPr>
          <w:rFonts w:ascii="Times New Roman" w:eastAsia="Calibri" w:hAnsi="Times New Roman" w:cs="Times New Roman"/>
          <w:sz w:val="24"/>
          <w:szCs w:val="24"/>
        </w:rPr>
        <w:t xml:space="preserve"> chama à atenção que</w:t>
      </w:r>
    </w:p>
    <w:p w:rsidR="00647F72" w:rsidRDefault="00647F72" w:rsidP="006C1170">
      <w:pPr>
        <w:spacing w:after="0" w:line="240" w:lineRule="auto"/>
        <w:ind w:left="226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C1170" w:rsidRPr="00C14FC7" w:rsidRDefault="006C1170" w:rsidP="006C1170">
      <w:pPr>
        <w:spacing w:after="0" w:line="240" w:lineRule="auto"/>
        <w:ind w:left="2268"/>
        <w:contextualSpacing/>
        <w:jc w:val="both"/>
        <w:rPr>
          <w:rFonts w:ascii="Times New Roman" w:eastAsia="Calibri" w:hAnsi="Times New Roman" w:cs="Times New Roman"/>
        </w:rPr>
      </w:pPr>
      <w:r w:rsidRPr="00C14FC7">
        <w:rPr>
          <w:rFonts w:ascii="Times New Roman" w:eastAsia="Calibri" w:hAnsi="Times New Roman" w:cs="Times New Roman"/>
        </w:rPr>
        <w:t xml:space="preserve">[...] Falta acreditar em seu poder formativo e se comprometer com o que ela representa. No contexto no qual aparece, não obstante corre o risco de perder seu poder de transformação como recurso de aprendizagem para se tornar em simples instrumento de </w:t>
      </w:r>
      <w:r w:rsidRPr="00C14FC7">
        <w:rPr>
          <w:rFonts w:ascii="Times New Roman" w:eastAsia="Calibri" w:hAnsi="Times New Roman" w:cs="Times New Roman"/>
          <w:i/>
        </w:rPr>
        <w:t>medição</w:t>
      </w:r>
      <w:r w:rsidRPr="00C14FC7">
        <w:rPr>
          <w:rFonts w:ascii="Times New Roman" w:eastAsia="Calibri" w:hAnsi="Times New Roman" w:cs="Times New Roman"/>
        </w:rPr>
        <w:t xml:space="preserve">, função que se presta mais facilmente para a </w:t>
      </w:r>
      <w:r w:rsidRPr="00C14FC7">
        <w:rPr>
          <w:rFonts w:ascii="Times New Roman" w:eastAsia="Calibri" w:hAnsi="Times New Roman" w:cs="Times New Roman"/>
          <w:i/>
        </w:rPr>
        <w:t>prestação de contas</w:t>
      </w:r>
      <w:r w:rsidRPr="00C14FC7">
        <w:rPr>
          <w:rFonts w:ascii="Times New Roman" w:eastAsia="Calibri" w:hAnsi="Times New Roman" w:cs="Times New Roman"/>
        </w:rPr>
        <w:t xml:space="preserve"> e para estabelecer comparações, que é o que importa.</w:t>
      </w:r>
    </w:p>
    <w:p w:rsidR="006C1170" w:rsidRPr="00A921A3" w:rsidRDefault="006C1170" w:rsidP="006C1170">
      <w:pPr>
        <w:spacing w:after="0" w:line="24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50B" w:rsidRDefault="00647F72" w:rsidP="00B34A02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Preocupante se torna esse olhar de uma avaliação educacional voltada à ideia de 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competência, representada por “[...] </w:t>
      </w:r>
      <w:r w:rsidR="006C1170" w:rsidRPr="00A921A3">
        <w:rPr>
          <w:rFonts w:ascii="Times New Roman" w:eastAsia="Calibri" w:hAnsi="Times New Roman" w:cs="Times New Roman"/>
          <w:i/>
          <w:sz w:val="24"/>
          <w:szCs w:val="24"/>
        </w:rPr>
        <w:t xml:space="preserve">saber 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>e</w:t>
      </w:r>
      <w:r w:rsidR="006C1170" w:rsidRPr="00A921A3">
        <w:rPr>
          <w:rFonts w:ascii="Times New Roman" w:eastAsia="Calibri" w:hAnsi="Times New Roman" w:cs="Times New Roman"/>
          <w:i/>
          <w:sz w:val="24"/>
          <w:szCs w:val="24"/>
        </w:rPr>
        <w:t xml:space="preserve"> saber fazer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, teoria e prática, conhecimento e ação, reflexão e ação... Isso representa uma mudança no enfoque do conhecimento: de </w:t>
      </w:r>
      <w:r w:rsidR="006C1170" w:rsidRPr="00A921A3">
        <w:rPr>
          <w:rFonts w:ascii="Times New Roman" w:eastAsia="Calibri" w:hAnsi="Times New Roman" w:cs="Times New Roman"/>
          <w:i/>
          <w:sz w:val="24"/>
          <w:szCs w:val="24"/>
        </w:rPr>
        <w:t>o que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 saber ao </w:t>
      </w:r>
      <w:r w:rsidR="006C1170" w:rsidRPr="00A921A3">
        <w:rPr>
          <w:rFonts w:ascii="Times New Roman" w:eastAsia="Calibri" w:hAnsi="Times New Roman" w:cs="Times New Roman"/>
          <w:i/>
          <w:sz w:val="24"/>
          <w:szCs w:val="24"/>
        </w:rPr>
        <w:t>como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 saber.”</w:t>
      </w:r>
      <w:r w:rsidR="007E1214">
        <w:rPr>
          <w:rFonts w:ascii="Times New Roman" w:eastAsia="Calibri" w:hAnsi="Times New Roman" w:cs="Times New Roman"/>
          <w:sz w:val="24"/>
          <w:szCs w:val="24"/>
        </w:rPr>
        <w:t>.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 (MÉNDEZ, 2011, p. 234). </w:t>
      </w:r>
      <w:r>
        <w:rPr>
          <w:rFonts w:ascii="Times New Roman" w:eastAsia="Calibri" w:hAnsi="Times New Roman" w:cs="Times New Roman"/>
          <w:sz w:val="24"/>
          <w:szCs w:val="24"/>
        </w:rPr>
        <w:t xml:space="preserve">Ademais, 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lastRenderedPageBreak/>
        <w:t>de</w:t>
      </w:r>
      <w:r>
        <w:rPr>
          <w:rFonts w:ascii="Times New Roman" w:eastAsia="Calibri" w:hAnsi="Times New Roman" w:cs="Times New Roman"/>
          <w:sz w:val="24"/>
          <w:szCs w:val="24"/>
        </w:rPr>
        <w:t xml:space="preserve">staca que 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ainda 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essa visão, na </w:t>
      </w:r>
      <w:r w:rsidR="00D30D79">
        <w:rPr>
          <w:rFonts w:ascii="Times New Roman" w:eastAsia="Calibri" w:hAnsi="Times New Roman" w:cs="Times New Roman"/>
          <w:sz w:val="24"/>
          <w:szCs w:val="24"/>
        </w:rPr>
        <w:t>realidade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há 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>um deslocamento de “peso no currículo dos princípios, do marco conceitual aos métodos.” (</w:t>
      </w:r>
      <w:r w:rsidR="00D30D79">
        <w:rPr>
          <w:rFonts w:ascii="Times New Roman" w:eastAsia="Calibri" w:hAnsi="Times New Roman" w:cs="Times New Roman"/>
          <w:sz w:val="24"/>
          <w:szCs w:val="24"/>
        </w:rPr>
        <w:t>I</w:t>
      </w:r>
      <w:r w:rsidR="00D30D79" w:rsidRPr="00A921A3">
        <w:rPr>
          <w:rFonts w:ascii="Times New Roman" w:eastAsia="Calibri" w:hAnsi="Times New Roman" w:cs="Times New Roman"/>
          <w:sz w:val="24"/>
          <w:szCs w:val="24"/>
        </w:rPr>
        <w:t>BID</w:t>
      </w:r>
      <w:r w:rsidR="006C1170">
        <w:rPr>
          <w:rFonts w:ascii="Times New Roman" w:eastAsia="Calibri" w:hAnsi="Times New Roman" w:cs="Times New Roman"/>
          <w:sz w:val="24"/>
          <w:szCs w:val="24"/>
        </w:rPr>
        <w:t>, p.234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6C1170" w:rsidRPr="00A921A3" w:rsidRDefault="00B34A02" w:rsidP="00B34A02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50B">
        <w:rPr>
          <w:rFonts w:ascii="Times New Roman" w:eastAsia="Calibri" w:hAnsi="Times New Roman" w:cs="Times New Roman"/>
          <w:sz w:val="24"/>
          <w:szCs w:val="24"/>
        </w:rPr>
        <w:t xml:space="preserve">Em outras palavras, </w:t>
      </w:r>
      <w:r w:rsidR="00F510BC">
        <w:rPr>
          <w:rFonts w:ascii="Times New Roman" w:eastAsia="Calibri" w:hAnsi="Times New Roman" w:cs="Times New Roman"/>
          <w:sz w:val="24"/>
          <w:szCs w:val="24"/>
        </w:rPr>
        <w:t xml:space="preserve">querem que </w:t>
      </w:r>
      <w:r w:rsidR="000E2FBB" w:rsidRPr="006A550B">
        <w:rPr>
          <w:rFonts w:ascii="Times New Roman" w:eastAsia="Calibri" w:hAnsi="Times New Roman" w:cs="Times New Roman"/>
          <w:sz w:val="24"/>
          <w:szCs w:val="24"/>
        </w:rPr>
        <w:t>os fins justifi</w:t>
      </w:r>
      <w:r w:rsidR="00F510BC">
        <w:rPr>
          <w:rFonts w:ascii="Times New Roman" w:eastAsia="Calibri" w:hAnsi="Times New Roman" w:cs="Times New Roman"/>
          <w:sz w:val="24"/>
          <w:szCs w:val="24"/>
        </w:rPr>
        <w:t>quem</w:t>
      </w:r>
      <w:r w:rsidR="000E2FBB" w:rsidRPr="006A550B">
        <w:rPr>
          <w:rFonts w:ascii="Times New Roman" w:eastAsia="Calibri" w:hAnsi="Times New Roman" w:cs="Times New Roman"/>
          <w:sz w:val="24"/>
          <w:szCs w:val="24"/>
        </w:rPr>
        <w:t xml:space="preserve"> os meios; </w:t>
      </w:r>
      <w:r w:rsidRPr="006A550B">
        <w:rPr>
          <w:rFonts w:ascii="Times New Roman" w:eastAsia="Calibri" w:hAnsi="Times New Roman" w:cs="Times New Roman"/>
          <w:sz w:val="24"/>
          <w:szCs w:val="24"/>
        </w:rPr>
        <w:t xml:space="preserve">ou seja, </w:t>
      </w:r>
      <w:r w:rsidR="000E2FBB" w:rsidRPr="006A550B">
        <w:rPr>
          <w:rFonts w:ascii="Times New Roman" w:eastAsia="Calibri" w:hAnsi="Times New Roman" w:cs="Times New Roman"/>
          <w:sz w:val="24"/>
          <w:szCs w:val="24"/>
        </w:rPr>
        <w:t xml:space="preserve">para o crescimento político e econômico de uma nação, pautado em competências técnicas para suprir um mercado de trabalho e desenvolvimento industrial, </w:t>
      </w:r>
      <w:r w:rsidR="00F510BC">
        <w:rPr>
          <w:rFonts w:ascii="Times New Roman" w:eastAsia="Calibri" w:hAnsi="Times New Roman" w:cs="Times New Roman"/>
          <w:sz w:val="24"/>
          <w:szCs w:val="24"/>
        </w:rPr>
        <w:t>justificam-se</w:t>
      </w:r>
      <w:r w:rsidR="000E2FBB" w:rsidRPr="006A550B">
        <w:rPr>
          <w:rFonts w:ascii="Times New Roman" w:eastAsia="Calibri" w:hAnsi="Times New Roman" w:cs="Times New Roman"/>
          <w:sz w:val="24"/>
          <w:szCs w:val="24"/>
        </w:rPr>
        <w:t xml:space="preserve"> diminuir seus objetivos educacionais</w:t>
      </w:r>
      <w:r w:rsidR="004B292D" w:rsidRPr="006A550B">
        <w:rPr>
          <w:rFonts w:ascii="Times New Roman" w:eastAsia="Calibri" w:hAnsi="Times New Roman" w:cs="Times New Roman"/>
          <w:sz w:val="24"/>
          <w:szCs w:val="24"/>
        </w:rPr>
        <w:t xml:space="preserve"> – outrora pautados em currículos consistentes em</w:t>
      </w:r>
      <w:r w:rsidR="00381A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5D29" w:rsidRPr="006A550B">
        <w:rPr>
          <w:rFonts w:ascii="Times New Roman" w:eastAsia="Calibri" w:hAnsi="Times New Roman" w:cs="Times New Roman"/>
          <w:sz w:val="24"/>
          <w:szCs w:val="24"/>
        </w:rPr>
        <w:t>conhecimento</w:t>
      </w:r>
      <w:r w:rsidR="004B292D" w:rsidRPr="006A550B">
        <w:rPr>
          <w:rFonts w:ascii="Times New Roman" w:eastAsia="Calibri" w:hAnsi="Times New Roman" w:cs="Times New Roman"/>
          <w:sz w:val="24"/>
          <w:szCs w:val="24"/>
        </w:rPr>
        <w:t>s</w:t>
      </w:r>
      <w:r w:rsidR="00381A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747B">
        <w:rPr>
          <w:rFonts w:ascii="Times New Roman" w:eastAsia="Calibri" w:hAnsi="Times New Roman" w:cs="Times New Roman"/>
          <w:sz w:val="24"/>
          <w:szCs w:val="24"/>
        </w:rPr>
        <w:t xml:space="preserve">vastos </w:t>
      </w:r>
      <w:r w:rsidR="004B292D" w:rsidRPr="006A550B">
        <w:rPr>
          <w:rFonts w:ascii="Times New Roman" w:eastAsia="Calibri" w:hAnsi="Times New Roman" w:cs="Times New Roman"/>
          <w:sz w:val="24"/>
          <w:szCs w:val="24"/>
        </w:rPr>
        <w:t>para</w:t>
      </w:r>
      <w:r w:rsidR="00381A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292D" w:rsidRPr="006A550B">
        <w:rPr>
          <w:rFonts w:ascii="Times New Roman" w:eastAsia="Calibri" w:hAnsi="Times New Roman" w:cs="Times New Roman"/>
          <w:sz w:val="24"/>
          <w:szCs w:val="24"/>
        </w:rPr>
        <w:t>uma</w:t>
      </w:r>
      <w:r w:rsidR="00381A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2FBB" w:rsidRPr="006A550B">
        <w:rPr>
          <w:rFonts w:ascii="Times New Roman" w:eastAsia="Calibri" w:hAnsi="Times New Roman" w:cs="Times New Roman"/>
          <w:sz w:val="24"/>
          <w:szCs w:val="24"/>
        </w:rPr>
        <w:t>formação humana</w:t>
      </w:r>
      <w:r w:rsidR="004B292D" w:rsidRPr="006A550B">
        <w:rPr>
          <w:rFonts w:ascii="Times New Roman" w:eastAsia="Calibri" w:hAnsi="Times New Roman" w:cs="Times New Roman"/>
          <w:sz w:val="24"/>
          <w:szCs w:val="24"/>
        </w:rPr>
        <w:t xml:space="preserve"> crítica e </w:t>
      </w:r>
      <w:proofErr w:type="gramStart"/>
      <w:r w:rsidR="004B292D" w:rsidRPr="006A550B">
        <w:rPr>
          <w:rFonts w:ascii="Times New Roman" w:eastAsia="Calibri" w:hAnsi="Times New Roman" w:cs="Times New Roman"/>
          <w:sz w:val="24"/>
          <w:szCs w:val="24"/>
        </w:rPr>
        <w:t>reflexiva –</w:t>
      </w:r>
      <w:r w:rsidR="005D5D29" w:rsidRPr="006A550B">
        <w:rPr>
          <w:rFonts w:ascii="Times New Roman" w:eastAsia="Calibri" w:hAnsi="Times New Roman" w:cs="Times New Roman"/>
          <w:sz w:val="24"/>
          <w:szCs w:val="24"/>
        </w:rPr>
        <w:t>para</w:t>
      </w:r>
      <w:proofErr w:type="gramEnd"/>
      <w:r w:rsidR="00381A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747B">
        <w:rPr>
          <w:rFonts w:ascii="Times New Roman" w:eastAsia="Calibri" w:hAnsi="Times New Roman" w:cs="Times New Roman"/>
          <w:sz w:val="24"/>
          <w:szCs w:val="24"/>
        </w:rPr>
        <w:t>transformação de</w:t>
      </w:r>
      <w:r w:rsidR="005D5D29" w:rsidRPr="006A550B">
        <w:rPr>
          <w:rFonts w:ascii="Times New Roman" w:eastAsia="Calibri" w:hAnsi="Times New Roman" w:cs="Times New Roman"/>
          <w:sz w:val="24"/>
          <w:szCs w:val="24"/>
        </w:rPr>
        <w:t xml:space="preserve"> uma educação voltada ao saber fazer para um mercado </w:t>
      </w:r>
      <w:r w:rsidRPr="006A550B">
        <w:rPr>
          <w:rFonts w:ascii="Times New Roman" w:eastAsia="Calibri" w:hAnsi="Times New Roman" w:cs="Times New Roman"/>
          <w:sz w:val="24"/>
          <w:szCs w:val="24"/>
        </w:rPr>
        <w:t xml:space="preserve">industrial </w:t>
      </w:r>
      <w:r w:rsidR="005D5D29" w:rsidRPr="006A550B">
        <w:rPr>
          <w:rFonts w:ascii="Times New Roman" w:eastAsia="Calibri" w:hAnsi="Times New Roman" w:cs="Times New Roman"/>
          <w:sz w:val="24"/>
          <w:szCs w:val="24"/>
        </w:rPr>
        <w:t xml:space="preserve">em </w:t>
      </w:r>
      <w:r w:rsidR="0075156D" w:rsidRPr="006A550B">
        <w:rPr>
          <w:rFonts w:ascii="Times New Roman" w:eastAsia="Calibri" w:hAnsi="Times New Roman" w:cs="Times New Roman"/>
          <w:sz w:val="24"/>
          <w:szCs w:val="24"/>
        </w:rPr>
        <w:t>ascensão</w:t>
      </w:r>
      <w:r w:rsidR="000E2FBB" w:rsidRPr="006A550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C1170" w:rsidRPr="00A921A3" w:rsidRDefault="00146A6C" w:rsidP="00146A6C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Destarte</w:t>
      </w:r>
      <w:r w:rsidR="007160E3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 autor </w:t>
      </w:r>
      <w:r>
        <w:rPr>
          <w:rFonts w:ascii="Times New Roman" w:eastAsia="Calibri" w:hAnsi="Times New Roman" w:cs="Times New Roman"/>
          <w:sz w:val="24"/>
          <w:szCs w:val="24"/>
        </w:rPr>
        <w:t xml:space="preserve">não nega 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>que os métodos são importantes</w:t>
      </w:r>
      <w:proofErr w:type="gramEnd"/>
      <w:r w:rsidR="007160E3" w:rsidRPr="00A921A3">
        <w:rPr>
          <w:rFonts w:ascii="Times New Roman" w:eastAsia="Calibri" w:hAnsi="Times New Roman" w:cs="Times New Roman"/>
          <w:sz w:val="24"/>
          <w:szCs w:val="24"/>
        </w:rPr>
        <w:t>, mas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 tão somente variáveis dependentes dos princípios e do marco conceitua</w:t>
      </w:r>
      <w:r>
        <w:rPr>
          <w:rFonts w:ascii="Times New Roman" w:eastAsia="Calibri" w:hAnsi="Times New Roman" w:cs="Times New Roman"/>
          <w:sz w:val="24"/>
          <w:szCs w:val="24"/>
        </w:rPr>
        <w:t>l.</w:t>
      </w:r>
      <w:r w:rsidR="00E949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Nesse sentido, 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>estes últimos</w:t>
      </w:r>
      <w:r>
        <w:rPr>
          <w:rFonts w:ascii="Times New Roman" w:eastAsia="Calibri" w:hAnsi="Times New Roman" w:cs="Times New Roman"/>
          <w:sz w:val="24"/>
          <w:szCs w:val="24"/>
        </w:rPr>
        <w:t xml:space="preserve"> são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 considerados geradores de um currículo </w:t>
      </w:r>
      <w:r>
        <w:rPr>
          <w:rFonts w:ascii="Times New Roman" w:eastAsia="Calibri" w:hAnsi="Times New Roman" w:cs="Times New Roman"/>
          <w:sz w:val="24"/>
          <w:szCs w:val="24"/>
        </w:rPr>
        <w:t>resoluto</w:t>
      </w:r>
      <w:r w:rsidR="00E949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>uma unidade de sentido e significado forte.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Sendo necessário apresentar sua abordagem, esclarecendo que</w:t>
      </w:r>
    </w:p>
    <w:p w:rsidR="006C1170" w:rsidRPr="00A921A3" w:rsidRDefault="006C1170" w:rsidP="006C1170">
      <w:pPr>
        <w:spacing w:after="0" w:line="240" w:lineRule="auto"/>
        <w:ind w:left="226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C1170" w:rsidRPr="00C14FC7" w:rsidRDefault="006C1170" w:rsidP="006C1170">
      <w:pPr>
        <w:spacing w:after="0" w:line="240" w:lineRule="auto"/>
        <w:ind w:left="2268"/>
        <w:contextualSpacing/>
        <w:jc w:val="both"/>
        <w:rPr>
          <w:rFonts w:ascii="Times New Roman" w:eastAsia="Calibri" w:hAnsi="Times New Roman" w:cs="Times New Roman"/>
        </w:rPr>
      </w:pPr>
      <w:r w:rsidRPr="00C14FC7">
        <w:rPr>
          <w:rFonts w:ascii="Times New Roman" w:eastAsia="Calibri" w:hAnsi="Times New Roman" w:cs="Times New Roman"/>
        </w:rPr>
        <w:t xml:space="preserve">Os elementos que intervêm na </w:t>
      </w:r>
      <w:proofErr w:type="gramStart"/>
      <w:r w:rsidRPr="00C14FC7">
        <w:rPr>
          <w:rFonts w:ascii="Times New Roman" w:eastAsia="Calibri" w:hAnsi="Times New Roman" w:cs="Times New Roman"/>
        </w:rPr>
        <w:t>implementação</w:t>
      </w:r>
      <w:proofErr w:type="gramEnd"/>
      <w:r w:rsidRPr="00C14FC7">
        <w:rPr>
          <w:rFonts w:ascii="Times New Roman" w:eastAsia="Calibri" w:hAnsi="Times New Roman" w:cs="Times New Roman"/>
        </w:rPr>
        <w:t xml:space="preserve"> do currículo adquirem sentido e significado compreensíveis à luz do marco epistemológico. Se este falta ou não está identificado com clareza é muito difícil encontrar coerência de planejamento e a coesão entre as partes na prática. É difícil compreender que os alunos devem ser responsáveis por sua aprendizagem ou que devem participar em sua avaliação e que aprendem não apenas conteúdos (o </w:t>
      </w:r>
      <w:r w:rsidRPr="00C14FC7">
        <w:rPr>
          <w:rFonts w:ascii="Times New Roman" w:eastAsia="Calibri" w:hAnsi="Times New Roman" w:cs="Times New Roman"/>
          <w:i/>
        </w:rPr>
        <w:t>que</w:t>
      </w:r>
      <w:r w:rsidRPr="00C14FC7">
        <w:rPr>
          <w:rFonts w:ascii="Times New Roman" w:eastAsia="Calibri" w:hAnsi="Times New Roman" w:cs="Times New Roman"/>
        </w:rPr>
        <w:t xml:space="preserve"> aprender) como também aprendem, além disso, a fazer algo com eles (</w:t>
      </w:r>
      <w:r w:rsidRPr="00C14FC7">
        <w:rPr>
          <w:rFonts w:ascii="Times New Roman" w:eastAsia="Calibri" w:hAnsi="Times New Roman" w:cs="Times New Roman"/>
          <w:i/>
        </w:rPr>
        <w:t>como</w:t>
      </w:r>
      <w:r w:rsidRPr="00C14FC7">
        <w:rPr>
          <w:rFonts w:ascii="Times New Roman" w:eastAsia="Calibri" w:hAnsi="Times New Roman" w:cs="Times New Roman"/>
        </w:rPr>
        <w:t xml:space="preserve"> utilizá-los) se não conhecemos previamente aquele marco no qual a proposta se torna compreensível e adquire sentido. [...] Não se pode reduzir </w:t>
      </w:r>
      <w:r w:rsidRPr="00C14FC7">
        <w:rPr>
          <w:rFonts w:ascii="Times New Roman" w:eastAsia="Calibri" w:hAnsi="Times New Roman" w:cs="Times New Roman"/>
          <w:i/>
        </w:rPr>
        <w:t>o que conhecer</w:t>
      </w:r>
      <w:r w:rsidRPr="00C14FC7">
        <w:rPr>
          <w:rFonts w:ascii="Times New Roman" w:eastAsia="Calibri" w:hAnsi="Times New Roman" w:cs="Times New Roman"/>
        </w:rPr>
        <w:t xml:space="preserve"> a </w:t>
      </w:r>
      <w:r w:rsidRPr="00C14FC7">
        <w:rPr>
          <w:rFonts w:ascii="Times New Roman" w:eastAsia="Calibri" w:hAnsi="Times New Roman" w:cs="Times New Roman"/>
          <w:i/>
        </w:rPr>
        <w:t>como conhecer</w:t>
      </w:r>
      <w:r w:rsidRPr="00C14FC7">
        <w:rPr>
          <w:rFonts w:ascii="Times New Roman" w:eastAsia="Calibri" w:hAnsi="Times New Roman" w:cs="Times New Roman"/>
        </w:rPr>
        <w:t>, o conteúdo aos métodos e os princípios aos resultados. O processo educacional é mais complexo e mais abrangente</w:t>
      </w:r>
      <w:r w:rsidR="009523D3" w:rsidRPr="00C14FC7">
        <w:rPr>
          <w:rFonts w:ascii="Times New Roman" w:eastAsia="Calibri" w:hAnsi="Times New Roman" w:cs="Times New Roman"/>
        </w:rPr>
        <w:t>.</w:t>
      </w:r>
      <w:r w:rsidRPr="00C14FC7">
        <w:rPr>
          <w:rFonts w:ascii="Times New Roman" w:eastAsia="Calibri" w:hAnsi="Times New Roman" w:cs="Times New Roman"/>
        </w:rPr>
        <w:t xml:space="preserve"> (MÉNDEZ, 2011, p. 235).</w:t>
      </w:r>
    </w:p>
    <w:p w:rsidR="006C1170" w:rsidRPr="00A921A3" w:rsidRDefault="006C1170" w:rsidP="006C1170">
      <w:pPr>
        <w:spacing w:after="0" w:line="240" w:lineRule="auto"/>
        <w:ind w:left="2268"/>
        <w:contextualSpacing/>
        <w:jc w:val="both"/>
        <w:rPr>
          <w:rFonts w:ascii="Times New Roman" w:eastAsia="Calibri" w:hAnsi="Times New Roman" w:cs="Times New Roman"/>
        </w:rPr>
      </w:pPr>
    </w:p>
    <w:p w:rsidR="00F47B0B" w:rsidRDefault="00EB33F7" w:rsidP="00F47B0B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As implicações advindas desse pensamento, </w:t>
      </w:r>
      <w:r w:rsidR="006C1170" w:rsidRPr="00EB33F7">
        <w:rPr>
          <w:rFonts w:ascii="Times New Roman" w:eastAsia="Calibri" w:hAnsi="Times New Roman" w:cs="Times New Roman"/>
          <w:sz w:val="24"/>
          <w:szCs w:val="24"/>
        </w:rPr>
        <w:t xml:space="preserve">na prática, </w:t>
      </w:r>
      <w:r>
        <w:rPr>
          <w:rFonts w:ascii="Times New Roman" w:eastAsia="Calibri" w:hAnsi="Times New Roman" w:cs="Times New Roman"/>
          <w:sz w:val="24"/>
          <w:szCs w:val="24"/>
        </w:rPr>
        <w:t xml:space="preserve">reforçam que </w:t>
      </w:r>
      <w:r w:rsidR="006C1170" w:rsidRPr="00EB33F7">
        <w:rPr>
          <w:rFonts w:ascii="Times New Roman" w:eastAsia="Calibri" w:hAnsi="Times New Roman" w:cs="Times New Roman"/>
          <w:sz w:val="24"/>
          <w:szCs w:val="24"/>
        </w:rPr>
        <w:t xml:space="preserve">o processo educacional fica prejudicado com o discurso das competências que </w:t>
      </w:r>
      <w:r>
        <w:rPr>
          <w:rFonts w:ascii="Times New Roman" w:eastAsia="Calibri" w:hAnsi="Times New Roman" w:cs="Times New Roman"/>
          <w:sz w:val="24"/>
          <w:szCs w:val="24"/>
        </w:rPr>
        <w:t>promova</w:t>
      </w:r>
      <w:r w:rsidR="006C1170" w:rsidRPr="00EB33F7">
        <w:rPr>
          <w:rFonts w:ascii="Times New Roman" w:eastAsia="Calibri" w:hAnsi="Times New Roman" w:cs="Times New Roman"/>
          <w:sz w:val="24"/>
          <w:szCs w:val="24"/>
        </w:rPr>
        <w:t xml:space="preserve"> apenas a importância dos métodos em detrimento aos outros elementos constitutivos, inclusive nestes a avaliação e</w:t>
      </w:r>
      <w:r w:rsidR="00F76470">
        <w:rPr>
          <w:rFonts w:ascii="Times New Roman" w:eastAsia="Calibri" w:hAnsi="Times New Roman" w:cs="Times New Roman"/>
          <w:sz w:val="24"/>
          <w:szCs w:val="24"/>
        </w:rPr>
        <w:t>d</w:t>
      </w:r>
      <w:r w:rsidR="006C1170" w:rsidRPr="00EB33F7">
        <w:rPr>
          <w:rFonts w:ascii="Times New Roman" w:eastAsia="Calibri" w:hAnsi="Times New Roman" w:cs="Times New Roman"/>
          <w:sz w:val="24"/>
          <w:szCs w:val="24"/>
        </w:rPr>
        <w:t>ucacional. (MÉNDEZ, 2011).</w:t>
      </w:r>
    </w:p>
    <w:p w:rsidR="00F76470" w:rsidRDefault="006C1170" w:rsidP="006C1170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1A3">
        <w:rPr>
          <w:rFonts w:ascii="Times New Roman" w:eastAsia="Calibri" w:hAnsi="Times New Roman" w:cs="Times New Roman"/>
          <w:sz w:val="24"/>
          <w:szCs w:val="24"/>
        </w:rPr>
        <w:t>N</w:t>
      </w:r>
      <w:r w:rsidR="00F76470">
        <w:rPr>
          <w:rFonts w:ascii="Times New Roman" w:eastAsia="Calibri" w:hAnsi="Times New Roman" w:cs="Times New Roman"/>
          <w:sz w:val="24"/>
          <w:szCs w:val="24"/>
        </w:rPr>
        <w:t xml:space="preserve">essa </w:t>
      </w:r>
      <w:r w:rsidRPr="00A921A3">
        <w:rPr>
          <w:rFonts w:ascii="Times New Roman" w:eastAsia="Calibri" w:hAnsi="Times New Roman" w:cs="Times New Roman"/>
          <w:sz w:val="24"/>
          <w:szCs w:val="24"/>
        </w:rPr>
        <w:t>perspectiva</w:t>
      </w:r>
      <w:r w:rsidR="00F76470">
        <w:rPr>
          <w:rFonts w:ascii="Times New Roman" w:eastAsia="Calibri" w:hAnsi="Times New Roman" w:cs="Times New Roman"/>
          <w:sz w:val="24"/>
          <w:szCs w:val="24"/>
        </w:rPr>
        <w:t>, o autor acima</w:t>
      </w:r>
      <w:r w:rsidRPr="00A921A3">
        <w:rPr>
          <w:rFonts w:ascii="Times New Roman" w:eastAsia="Calibri" w:hAnsi="Times New Roman" w:cs="Times New Roman"/>
          <w:sz w:val="24"/>
          <w:szCs w:val="24"/>
        </w:rPr>
        <w:t xml:space="preserve"> desenvolv</w:t>
      </w:r>
      <w:r w:rsidR="00F76470">
        <w:rPr>
          <w:rFonts w:ascii="Times New Roman" w:eastAsia="Calibri" w:hAnsi="Times New Roman" w:cs="Times New Roman"/>
          <w:sz w:val="24"/>
          <w:szCs w:val="24"/>
        </w:rPr>
        <w:t>e</w:t>
      </w:r>
      <w:r w:rsidRPr="00A921A3">
        <w:rPr>
          <w:rFonts w:ascii="Times New Roman" w:eastAsia="Calibri" w:hAnsi="Times New Roman" w:cs="Times New Roman"/>
          <w:sz w:val="24"/>
          <w:szCs w:val="24"/>
        </w:rPr>
        <w:t xml:space="preserve"> seu pensamento</w:t>
      </w:r>
      <w:r w:rsidR="00F76470">
        <w:rPr>
          <w:rFonts w:ascii="Times New Roman" w:eastAsia="Calibri" w:hAnsi="Times New Roman" w:cs="Times New Roman"/>
          <w:sz w:val="24"/>
          <w:szCs w:val="24"/>
        </w:rPr>
        <w:t xml:space="preserve">, promovendo reflexões sobre o </w:t>
      </w:r>
      <w:r w:rsidRPr="00A921A3">
        <w:rPr>
          <w:rFonts w:ascii="Times New Roman" w:eastAsia="Calibri" w:hAnsi="Times New Roman" w:cs="Times New Roman"/>
          <w:sz w:val="24"/>
          <w:szCs w:val="24"/>
        </w:rPr>
        <w:t xml:space="preserve">ensino, </w:t>
      </w:r>
      <w:r w:rsidR="00F76470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A921A3">
        <w:rPr>
          <w:rFonts w:ascii="Times New Roman" w:eastAsia="Calibri" w:hAnsi="Times New Roman" w:cs="Times New Roman"/>
          <w:sz w:val="24"/>
          <w:szCs w:val="24"/>
        </w:rPr>
        <w:t>aprendizagem</w:t>
      </w:r>
      <w:r w:rsidR="005C6C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21A3">
        <w:rPr>
          <w:rFonts w:ascii="Times New Roman" w:eastAsia="Calibri" w:hAnsi="Times New Roman" w:cs="Times New Roman"/>
          <w:sz w:val="24"/>
          <w:szCs w:val="24"/>
        </w:rPr>
        <w:t>e</w:t>
      </w:r>
      <w:r w:rsidR="005C6C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6470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A921A3">
        <w:rPr>
          <w:rFonts w:ascii="Times New Roman" w:eastAsia="Calibri" w:hAnsi="Times New Roman" w:cs="Times New Roman"/>
          <w:sz w:val="24"/>
          <w:szCs w:val="24"/>
        </w:rPr>
        <w:t>avaliação</w:t>
      </w:r>
      <w:r w:rsidR="00F76470">
        <w:rPr>
          <w:rFonts w:ascii="Times New Roman" w:eastAsia="Calibri" w:hAnsi="Times New Roman" w:cs="Times New Roman"/>
          <w:sz w:val="24"/>
          <w:szCs w:val="24"/>
        </w:rPr>
        <w:t xml:space="preserve"> educacional</w:t>
      </w:r>
      <w:r w:rsidRPr="00A921A3">
        <w:rPr>
          <w:rFonts w:ascii="Times New Roman" w:eastAsia="Calibri" w:hAnsi="Times New Roman" w:cs="Times New Roman"/>
          <w:sz w:val="24"/>
          <w:szCs w:val="24"/>
        </w:rPr>
        <w:t>, para que esta última não se reduza a mero exercício de controle e de qualificação (classificação, seleção e exclusão) de pessoas</w:t>
      </w:r>
      <w:r w:rsidR="00F76470">
        <w:rPr>
          <w:rFonts w:ascii="Times New Roman" w:eastAsia="Calibri" w:hAnsi="Times New Roman" w:cs="Times New Roman"/>
          <w:sz w:val="24"/>
          <w:szCs w:val="24"/>
        </w:rPr>
        <w:t>, diante de todo esse contexto sócio-histórico por qual passamos</w:t>
      </w:r>
      <w:r w:rsidR="0049405A">
        <w:rPr>
          <w:rFonts w:ascii="Times New Roman" w:eastAsia="Calibri" w:hAnsi="Times New Roman" w:cs="Times New Roman"/>
          <w:sz w:val="24"/>
          <w:szCs w:val="24"/>
        </w:rPr>
        <w:t xml:space="preserve"> nacional e internacionalmente</w:t>
      </w:r>
      <w:r w:rsidRPr="00A921A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123BC" w:rsidRDefault="00F47B0B" w:rsidP="0004141D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Rodríguez (2011), </w:t>
      </w:r>
      <w:r w:rsidR="006C1C71">
        <w:rPr>
          <w:rFonts w:ascii="Times New Roman" w:eastAsia="Calibri" w:hAnsi="Times New Roman" w:cs="Times New Roman"/>
          <w:sz w:val="24"/>
          <w:szCs w:val="24"/>
        </w:rPr>
        <w:t xml:space="preserve">ainda </w:t>
      </w:r>
      <w:r>
        <w:rPr>
          <w:rFonts w:ascii="Times New Roman" w:eastAsia="Calibri" w:hAnsi="Times New Roman" w:cs="Times New Roman"/>
          <w:sz w:val="24"/>
          <w:szCs w:val="24"/>
        </w:rPr>
        <w:t xml:space="preserve">contextualizando sobre as competências e a adesão aos seus pressupostos, relata que esta se dá no momento em que os países se relacionam com organismos internacionais como a OCDE e a Comissão Europeia que têm uma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avaliação internacional em larga escala para alunos</w:t>
      </w:r>
      <w:r w:rsidR="005C6C2D">
        <w:rPr>
          <w:rFonts w:ascii="Times New Roman" w:eastAsia="Calibri" w:hAnsi="Times New Roman" w:cs="Times New Roman"/>
          <w:sz w:val="24"/>
          <w:szCs w:val="24"/>
        </w:rPr>
        <w:t xml:space="preserve"> de quinze anos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visando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testagem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do nível de ensino e a aprendizagem baseada em competências básicas, como forma de melhoria da qualidade e equidade </w:t>
      </w:r>
      <w:r w:rsidR="009326A0">
        <w:rPr>
          <w:rFonts w:ascii="Times New Roman" w:eastAsia="Calibri" w:hAnsi="Times New Roman" w:cs="Times New Roman"/>
          <w:sz w:val="24"/>
          <w:szCs w:val="24"/>
        </w:rPr>
        <w:t>do sistema educacional d</w:t>
      </w:r>
      <w:r>
        <w:rPr>
          <w:rFonts w:ascii="Times New Roman" w:eastAsia="Calibri" w:hAnsi="Times New Roman" w:cs="Times New Roman"/>
          <w:sz w:val="24"/>
          <w:szCs w:val="24"/>
        </w:rPr>
        <w:t>os países participantes de seus blocos econômicos</w:t>
      </w:r>
      <w:r w:rsidR="006C1C71">
        <w:rPr>
          <w:rFonts w:ascii="Times New Roman" w:eastAsia="Calibri" w:hAnsi="Times New Roman" w:cs="Times New Roman"/>
          <w:sz w:val="24"/>
          <w:szCs w:val="24"/>
        </w:rPr>
        <w:t>;</w:t>
      </w:r>
      <w:r w:rsidR="0004141D">
        <w:rPr>
          <w:rFonts w:ascii="Times New Roman" w:eastAsia="Calibri" w:hAnsi="Times New Roman" w:cs="Times New Roman"/>
          <w:sz w:val="24"/>
          <w:szCs w:val="24"/>
        </w:rPr>
        <w:t xml:space="preserve"> objetivos nobres até então, não fosse ficar patente a lógica formal envolvida e peculiarizada como imprescindível ao campo educa</w:t>
      </w:r>
      <w:r w:rsidR="006C1C71">
        <w:rPr>
          <w:rFonts w:ascii="Times New Roman" w:eastAsia="Calibri" w:hAnsi="Times New Roman" w:cs="Times New Roman"/>
          <w:sz w:val="24"/>
          <w:szCs w:val="24"/>
        </w:rPr>
        <w:t>cio</w:t>
      </w:r>
      <w:r w:rsidR="008916D9">
        <w:rPr>
          <w:rFonts w:ascii="Times New Roman" w:eastAsia="Calibri" w:hAnsi="Times New Roman" w:cs="Times New Roman"/>
          <w:sz w:val="24"/>
          <w:szCs w:val="24"/>
        </w:rPr>
        <w:t>nal e à sua forma avaliativa, ou seja, um ensino em função disto.</w:t>
      </w:r>
    </w:p>
    <w:p w:rsidR="00E123BC" w:rsidRDefault="00427AA8" w:rsidP="0004141D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E123BC">
        <w:rPr>
          <w:rFonts w:ascii="Times New Roman" w:eastAsia="Calibri" w:hAnsi="Times New Roman" w:cs="Times New Roman"/>
          <w:sz w:val="24"/>
          <w:szCs w:val="24"/>
        </w:rPr>
        <w:t xml:space="preserve">obre a mitificação das competências, desenvolvidas e propagadas por esses organismos internacionais supracitados, </w:t>
      </w:r>
      <w:r>
        <w:rPr>
          <w:rFonts w:ascii="Times New Roman" w:eastAsia="Calibri" w:hAnsi="Times New Roman" w:cs="Times New Roman"/>
          <w:sz w:val="24"/>
          <w:szCs w:val="24"/>
        </w:rPr>
        <w:t xml:space="preserve">Rodríguez (2011, p. 116) </w:t>
      </w:r>
      <w:r w:rsidR="00E123BC">
        <w:rPr>
          <w:rFonts w:ascii="Times New Roman" w:eastAsia="Calibri" w:hAnsi="Times New Roman" w:cs="Times New Roman"/>
          <w:sz w:val="24"/>
          <w:szCs w:val="24"/>
        </w:rPr>
        <w:t>esclarece que</w:t>
      </w:r>
    </w:p>
    <w:p w:rsidR="00427AA8" w:rsidRDefault="00427AA8" w:rsidP="00427AA8">
      <w:pPr>
        <w:spacing w:after="0" w:line="240" w:lineRule="auto"/>
        <w:ind w:left="226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47B0B" w:rsidRPr="00C14FC7" w:rsidRDefault="00E123BC" w:rsidP="00427AA8">
      <w:pPr>
        <w:spacing w:after="0" w:line="240" w:lineRule="auto"/>
        <w:ind w:left="2268"/>
        <w:contextualSpacing/>
        <w:jc w:val="both"/>
        <w:rPr>
          <w:rFonts w:ascii="Times New Roman" w:eastAsia="Calibri" w:hAnsi="Times New Roman" w:cs="Times New Roman"/>
        </w:rPr>
      </w:pPr>
      <w:r w:rsidRPr="00C14FC7">
        <w:rPr>
          <w:rFonts w:ascii="Times New Roman" w:eastAsia="Calibri" w:hAnsi="Times New Roman" w:cs="Times New Roman"/>
        </w:rPr>
        <w:t>O conceito de “competência” nasceu e foi divulgado junto a outros conceitos deferentes</w:t>
      </w:r>
      <w:r w:rsidR="008905D7" w:rsidRPr="00C14FC7">
        <w:rPr>
          <w:rFonts w:ascii="Times New Roman" w:eastAsia="Calibri" w:hAnsi="Times New Roman" w:cs="Times New Roman"/>
        </w:rPr>
        <w:t>: habilidades, destreza, capacidade, aptidão, padrão, objetivo, indicador, todos eles cresceram sobre o amparo da necessidade de precisar as atuações práticas para avaliar os rendimentos. Tais conceitos foram utilizados – em princípio – pela psicologia e pela gestão empresarial para adotar atualmente alguns significados mais relacionados com o contextual, próximo do social, definido a partir da prática.</w:t>
      </w:r>
    </w:p>
    <w:p w:rsidR="00427AA8" w:rsidRDefault="00427AA8" w:rsidP="00427AA8">
      <w:pPr>
        <w:spacing w:after="0" w:line="24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78B9" w:rsidRDefault="008905D7" w:rsidP="00F76470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partir desse esclarecimento, Rodríguez (2011, p. 116) ressalta que </w:t>
      </w:r>
    </w:p>
    <w:p w:rsidR="007771C4" w:rsidRDefault="008905D7" w:rsidP="00C378B9">
      <w:pPr>
        <w:spacing w:after="0" w:line="240" w:lineRule="auto"/>
        <w:ind w:left="2268"/>
        <w:contextualSpacing/>
        <w:jc w:val="both"/>
        <w:rPr>
          <w:rFonts w:ascii="Times New Roman" w:eastAsia="Calibri" w:hAnsi="Times New Roman" w:cs="Times New Roman"/>
        </w:rPr>
      </w:pPr>
      <w:r w:rsidRPr="00C378B9">
        <w:rPr>
          <w:rFonts w:ascii="Times New Roman" w:eastAsia="Calibri" w:hAnsi="Times New Roman" w:cs="Times New Roman"/>
        </w:rPr>
        <w:t>[...] A origem das competências para cumprir uma função avaliativa se relaciona com a exigência psicológica condutivista</w:t>
      </w:r>
      <w:r w:rsidR="00E926BD" w:rsidRPr="00C378B9">
        <w:rPr>
          <w:rFonts w:ascii="Times New Roman" w:eastAsia="Calibri" w:hAnsi="Times New Roman" w:cs="Times New Roman"/>
        </w:rPr>
        <w:t xml:space="preserve"> de identificá-las como </w:t>
      </w:r>
      <w:r w:rsidR="0018112D" w:rsidRPr="00C378B9">
        <w:rPr>
          <w:rFonts w:ascii="Times New Roman" w:eastAsia="Calibri" w:hAnsi="Times New Roman" w:cs="Times New Roman"/>
        </w:rPr>
        <w:t>‘comportamento observável’. Essa origem das competências se manterá como uma das consequências mais condicionantes em sua história</w:t>
      </w:r>
      <w:r w:rsidR="00453966" w:rsidRPr="00C378B9">
        <w:rPr>
          <w:rFonts w:ascii="Times New Roman" w:eastAsia="Calibri" w:hAnsi="Times New Roman" w:cs="Times New Roman"/>
        </w:rPr>
        <w:t>.</w:t>
      </w:r>
    </w:p>
    <w:p w:rsidR="00C378B9" w:rsidRPr="00C378B9" w:rsidRDefault="003240E5" w:rsidP="00C378B9">
      <w:pPr>
        <w:spacing w:after="0" w:line="240" w:lineRule="auto"/>
        <w:ind w:left="2268"/>
        <w:contextualSpacing/>
        <w:jc w:val="both"/>
        <w:rPr>
          <w:rFonts w:ascii="Times New Roman" w:eastAsia="Calibri" w:hAnsi="Times New Roman" w:cs="Times New Roman"/>
        </w:rPr>
      </w:pPr>
      <w:r w:rsidRPr="00C378B9">
        <w:rPr>
          <w:rFonts w:ascii="Times New Roman" w:eastAsia="Calibri" w:hAnsi="Times New Roman" w:cs="Times New Roman"/>
        </w:rPr>
        <w:t xml:space="preserve"> </w:t>
      </w:r>
    </w:p>
    <w:p w:rsidR="008905D7" w:rsidRDefault="003240E5" w:rsidP="00F76470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Apresentando-se como um condicionamento não muito viável</w:t>
      </w:r>
      <w:r w:rsidR="006E2F2A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quando em tempos de complexidade, necessitamos da colaboração entre as lógicas formal e dialética, não apenas a lógica cartesiana de observação</w:t>
      </w:r>
      <w:r w:rsidR="007771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0571">
        <w:rPr>
          <w:rFonts w:ascii="Times New Roman" w:eastAsia="Calibri" w:hAnsi="Times New Roman" w:cs="Times New Roman"/>
          <w:sz w:val="24"/>
          <w:szCs w:val="24"/>
        </w:rPr>
        <w:t xml:space="preserve">transformada e </w:t>
      </w:r>
      <w:r w:rsidR="00B72622">
        <w:rPr>
          <w:rFonts w:ascii="Times New Roman" w:eastAsia="Calibri" w:hAnsi="Times New Roman" w:cs="Times New Roman"/>
          <w:sz w:val="24"/>
          <w:szCs w:val="24"/>
        </w:rPr>
        <w:t>definida</w:t>
      </w:r>
      <w:r w:rsidR="007771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0571">
        <w:rPr>
          <w:rFonts w:ascii="Times New Roman" w:eastAsia="Calibri" w:hAnsi="Times New Roman" w:cs="Times New Roman"/>
          <w:sz w:val="24"/>
          <w:szCs w:val="24"/>
        </w:rPr>
        <w:t>em</w:t>
      </w:r>
      <w:r w:rsidR="007771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2F2A">
        <w:rPr>
          <w:rFonts w:ascii="Times New Roman" w:eastAsia="Calibri" w:hAnsi="Times New Roman" w:cs="Times New Roman"/>
          <w:sz w:val="24"/>
          <w:szCs w:val="24"/>
        </w:rPr>
        <w:t xml:space="preserve">forma de </w:t>
      </w:r>
      <w:r>
        <w:rPr>
          <w:rFonts w:ascii="Times New Roman" w:eastAsia="Calibri" w:hAnsi="Times New Roman" w:cs="Times New Roman"/>
          <w:sz w:val="24"/>
          <w:szCs w:val="24"/>
        </w:rPr>
        <w:t xml:space="preserve">descritores. </w:t>
      </w:r>
    </w:p>
    <w:p w:rsidR="006C1170" w:rsidRPr="00760723" w:rsidRDefault="00F76470" w:rsidP="00760723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Nesse sentido, acerca das competências e a partir de contextos e circunstâncias diferentes, 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 xml:space="preserve">destaca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Méndez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(2011, p. 235)</w:t>
      </w:r>
      <w:r w:rsidR="007771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1170" w:rsidRPr="00A921A3">
        <w:rPr>
          <w:rFonts w:ascii="Times New Roman" w:eastAsia="Calibri" w:hAnsi="Times New Roman" w:cs="Times New Roman"/>
          <w:sz w:val="24"/>
          <w:szCs w:val="24"/>
        </w:rPr>
        <w:t>que</w:t>
      </w:r>
    </w:p>
    <w:p w:rsidR="00760723" w:rsidRDefault="00760723" w:rsidP="006C1170">
      <w:pPr>
        <w:spacing w:after="0" w:line="240" w:lineRule="auto"/>
        <w:ind w:left="226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C1170" w:rsidRPr="00C14FC7" w:rsidRDefault="006C1170" w:rsidP="006C1170">
      <w:pPr>
        <w:spacing w:after="0" w:line="240" w:lineRule="auto"/>
        <w:ind w:left="2268"/>
        <w:contextualSpacing/>
        <w:jc w:val="both"/>
        <w:rPr>
          <w:rFonts w:ascii="Times New Roman" w:eastAsia="Calibri" w:hAnsi="Times New Roman" w:cs="Times New Roman"/>
        </w:rPr>
      </w:pPr>
      <w:r w:rsidRPr="00C14FC7">
        <w:rPr>
          <w:rFonts w:ascii="Times New Roman" w:eastAsia="Calibri" w:hAnsi="Times New Roman" w:cs="Times New Roman"/>
        </w:rPr>
        <w:t xml:space="preserve">Nessa linha de ação, poderemos concluir que para realizar uma determinada tarefa o sujeito tem de ser competente, mas não podemos assegurar que para tarefas diferentes, em circunstâncias distintas e desconhecidas, em contextos instáveis e imprevisíveis, a resposta que o sujeito possa dar seja acertada, a indicada ou a desejada. Faltarão para ele </w:t>
      </w:r>
      <w:proofErr w:type="gramStart"/>
      <w:r w:rsidRPr="00C14FC7">
        <w:rPr>
          <w:rFonts w:ascii="Times New Roman" w:eastAsia="Calibri" w:hAnsi="Times New Roman" w:cs="Times New Roman"/>
        </w:rPr>
        <w:t>os padrões, o controle, sempre externos, alheios à tomada de decisões que ele mesmo possa empreender</w:t>
      </w:r>
      <w:proofErr w:type="gramEnd"/>
      <w:r w:rsidRPr="00C14FC7">
        <w:rPr>
          <w:rFonts w:ascii="Times New Roman" w:eastAsia="Calibri" w:hAnsi="Times New Roman" w:cs="Times New Roman"/>
        </w:rPr>
        <w:t>. O que entra em questão é a previsível “</w:t>
      </w:r>
      <w:proofErr w:type="spellStart"/>
      <w:r w:rsidRPr="00C14FC7">
        <w:rPr>
          <w:rFonts w:ascii="Times New Roman" w:eastAsia="Calibri" w:hAnsi="Times New Roman" w:cs="Times New Roman"/>
        </w:rPr>
        <w:t>transferibilidade</w:t>
      </w:r>
      <w:proofErr w:type="spellEnd"/>
      <w:r w:rsidRPr="00C14FC7">
        <w:rPr>
          <w:rFonts w:ascii="Times New Roman" w:eastAsia="Calibri" w:hAnsi="Times New Roman" w:cs="Times New Roman"/>
        </w:rPr>
        <w:t>” dos conhecimentos e, sobretudo, a capacidade do sujeito de criar respostas novas diante de casos ou situações desconhecidas, característica substantiva da co</w:t>
      </w:r>
      <w:r w:rsidR="00EF7E2D" w:rsidRPr="00C14FC7">
        <w:rPr>
          <w:rFonts w:ascii="Times New Roman" w:eastAsia="Calibri" w:hAnsi="Times New Roman" w:cs="Times New Roman"/>
        </w:rPr>
        <w:t>mpetência</w:t>
      </w:r>
      <w:r w:rsidRPr="00C14FC7">
        <w:rPr>
          <w:rFonts w:ascii="Times New Roman" w:eastAsia="Calibri" w:hAnsi="Times New Roman" w:cs="Times New Roman"/>
        </w:rPr>
        <w:t>.</w:t>
      </w:r>
    </w:p>
    <w:p w:rsidR="00B67E87" w:rsidRDefault="00B67E87" w:rsidP="00C14FC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2DDE" w:rsidRDefault="00B67E87" w:rsidP="00B67E87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Ademais, diante desse cenário do ensino centrado em competências,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Mendéz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(2011, p. 236-237) assume que há uma tendência uniformizadora e condicionante nesse discurso, incluindo nesse processo </w:t>
      </w:r>
    </w:p>
    <w:p w:rsidR="00FD2DDE" w:rsidRDefault="00FD2DDE" w:rsidP="00FD2DDE">
      <w:pPr>
        <w:spacing w:after="0" w:line="240" w:lineRule="auto"/>
        <w:ind w:left="2268"/>
        <w:contextualSpacing/>
        <w:jc w:val="both"/>
        <w:rPr>
          <w:rFonts w:ascii="Times New Roman" w:eastAsia="Calibri" w:hAnsi="Times New Roman" w:cs="Times New Roman"/>
        </w:rPr>
      </w:pPr>
    </w:p>
    <w:p w:rsidR="00FD2DDE" w:rsidRDefault="00B67E87" w:rsidP="00FD2DDE">
      <w:pPr>
        <w:spacing w:after="0" w:line="240" w:lineRule="auto"/>
        <w:ind w:left="2268"/>
        <w:contextualSpacing/>
        <w:jc w:val="both"/>
        <w:rPr>
          <w:rFonts w:ascii="Times New Roman" w:eastAsia="Calibri" w:hAnsi="Times New Roman" w:cs="Times New Roman"/>
        </w:rPr>
      </w:pPr>
      <w:r w:rsidRPr="00FD2DDE">
        <w:rPr>
          <w:rFonts w:ascii="Times New Roman" w:eastAsia="Calibri" w:hAnsi="Times New Roman" w:cs="Times New Roman"/>
        </w:rPr>
        <w:t xml:space="preserve">[...] os programas de formação de professores até a programação dos conteúdos curriculares escolares; desde a programação e a </w:t>
      </w:r>
      <w:proofErr w:type="gramStart"/>
      <w:r w:rsidRPr="00FD2DDE">
        <w:rPr>
          <w:rFonts w:ascii="Times New Roman" w:eastAsia="Calibri" w:hAnsi="Times New Roman" w:cs="Times New Roman"/>
        </w:rPr>
        <w:t>implementação</w:t>
      </w:r>
      <w:proofErr w:type="gramEnd"/>
      <w:r w:rsidRPr="00FD2DDE">
        <w:rPr>
          <w:rFonts w:ascii="Times New Roman" w:eastAsia="Calibri" w:hAnsi="Times New Roman" w:cs="Times New Roman"/>
        </w:rPr>
        <w:t xml:space="preserve"> até a avaliação dos programas de formação e os programas escolares; desde a avaliação institucional de sistemas educacionais à avaliação do rendimento dos alunos. [...]</w:t>
      </w:r>
    </w:p>
    <w:p w:rsidR="00FD2DDE" w:rsidRPr="00FD2DDE" w:rsidRDefault="00B67E87" w:rsidP="00FD2DDE">
      <w:pPr>
        <w:spacing w:after="0" w:line="240" w:lineRule="auto"/>
        <w:ind w:left="2268"/>
        <w:contextualSpacing/>
        <w:jc w:val="both"/>
        <w:rPr>
          <w:rFonts w:ascii="Times New Roman" w:eastAsia="Calibri" w:hAnsi="Times New Roman" w:cs="Times New Roman"/>
        </w:rPr>
      </w:pPr>
      <w:r w:rsidRPr="00FD2DDE">
        <w:rPr>
          <w:rFonts w:ascii="Times New Roman" w:eastAsia="Calibri" w:hAnsi="Times New Roman" w:cs="Times New Roman"/>
        </w:rPr>
        <w:t xml:space="preserve"> </w:t>
      </w:r>
    </w:p>
    <w:p w:rsidR="00B67E87" w:rsidRDefault="00B67E87" w:rsidP="00B67E87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Nesse excerto, ainda deixa claro o autor que a proposta minuciosa e controladora de “cada passo se perde o exercício das próprias competências profissionais dos professores.”</w:t>
      </w:r>
    </w:p>
    <w:p w:rsidR="00B67E87" w:rsidRDefault="00B67E87" w:rsidP="00B67E87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Conclama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à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atenção, um cuidado com a uniformidade que estão tentando promover aos sistemas educacionais atuais em várias nações, pois vêm com o peso de decisões tecnocráticas acima dos interesses educacionais. Ainda mais porque, destaca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Mendéz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(2011, p.237), </w:t>
      </w:r>
      <w:r w:rsidR="00771046">
        <w:rPr>
          <w:rFonts w:ascii="Times New Roman" w:eastAsia="Calibri" w:hAnsi="Times New Roman" w:cs="Times New Roman"/>
          <w:sz w:val="24"/>
          <w:szCs w:val="24"/>
        </w:rPr>
        <w:t xml:space="preserve">que </w:t>
      </w:r>
      <w:r>
        <w:rPr>
          <w:rFonts w:ascii="Times New Roman" w:eastAsia="Calibri" w:hAnsi="Times New Roman" w:cs="Times New Roman"/>
          <w:sz w:val="24"/>
          <w:szCs w:val="24"/>
        </w:rPr>
        <w:t xml:space="preserve">as conclusões que são retiradas sobre os sistemas educacionais nacionais, principalmente advindos do Relatório PISA, tomam um alcance muito relevante quando se transformam em valores definitivos e com múltiplas leituras, não levando em consideração os contextos sociais, econômicos e culturais que particularizam a historicidade de cada país.  </w:t>
      </w:r>
    </w:p>
    <w:p w:rsidR="00B67E87" w:rsidRDefault="00B67E87" w:rsidP="00B67E87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Diante do exposto, as políticas educacionais advindas desse cenário que influenciam tanto a formação docente,</w:t>
      </w:r>
      <w:r w:rsidR="009C2780">
        <w:rPr>
          <w:rFonts w:ascii="Times New Roman" w:eastAsia="Calibri" w:hAnsi="Times New Roman" w:cs="Times New Roman"/>
          <w:sz w:val="24"/>
          <w:szCs w:val="24"/>
        </w:rPr>
        <w:t xml:space="preserve"> quanto a avaliação educacional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</w:t>
      </w:r>
      <w:r w:rsidR="00427D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contramão </w:t>
      </w:r>
      <w:r w:rsidR="009C278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>
        <w:rPr>
          <w:rFonts w:ascii="Times New Roman" w:eastAsia="Calibri" w:hAnsi="Times New Roman" w:cs="Times New Roman"/>
          <w:sz w:val="24"/>
          <w:szCs w:val="24"/>
        </w:rPr>
        <w:t xml:space="preserve">conceituações que as colocam num paradigma de complexidade e numa lógica mais dialética e dialógica – acabam por ficar empobrecidas, pois se fecham apenas </w:t>
      </w:r>
      <w:r w:rsidR="009C2780">
        <w:rPr>
          <w:rFonts w:ascii="Times New Roman" w:eastAsia="Calibri" w:hAnsi="Times New Roman" w:cs="Times New Roman"/>
          <w:sz w:val="24"/>
          <w:szCs w:val="24"/>
        </w:rPr>
        <w:t xml:space="preserve">na lógica formal, </w:t>
      </w:r>
      <w:r>
        <w:rPr>
          <w:rFonts w:ascii="Times New Roman" w:eastAsia="Calibri" w:hAnsi="Times New Roman" w:cs="Times New Roman"/>
          <w:sz w:val="24"/>
          <w:szCs w:val="24"/>
        </w:rPr>
        <w:t>em resultados auferidos num momento pontual avaliativo daqueles alunos. (MENDÉZ, 2011)</w:t>
      </w:r>
    </w:p>
    <w:p w:rsidR="00B67E87" w:rsidRDefault="00B67E87" w:rsidP="00427D3F">
      <w:pPr>
        <w:spacing w:after="0" w:line="240" w:lineRule="auto"/>
        <w:ind w:left="2268"/>
        <w:contextualSpacing/>
        <w:jc w:val="both"/>
        <w:rPr>
          <w:rFonts w:ascii="Times New Roman" w:eastAsia="Calibri" w:hAnsi="Times New Roman" w:cs="Times New Roman"/>
        </w:rPr>
      </w:pPr>
      <w:r w:rsidRPr="00C14FC7">
        <w:rPr>
          <w:rFonts w:ascii="Times New Roman" w:eastAsia="Calibri" w:hAnsi="Times New Roman" w:cs="Times New Roman"/>
        </w:rPr>
        <w:t xml:space="preserve">[...] Na prática, a atenção se centra e se limita às </w:t>
      </w:r>
      <w:r w:rsidRPr="00C14FC7">
        <w:rPr>
          <w:rFonts w:ascii="Times New Roman" w:eastAsia="Calibri" w:hAnsi="Times New Roman" w:cs="Times New Roman"/>
          <w:i/>
        </w:rPr>
        <w:t>qualificações</w:t>
      </w:r>
      <w:r w:rsidRPr="00C14FC7">
        <w:rPr>
          <w:rFonts w:ascii="Times New Roman" w:eastAsia="Calibri" w:hAnsi="Times New Roman" w:cs="Times New Roman"/>
        </w:rPr>
        <w:t>, as quais materializam os resultados e dão por fechado e concluído um processo que deve permanecer aberto, inacabado. Esses são os elementos básicos dos quais se extraem conclusões que afetam as decisões políticas, burocráticas e administrativas, superando o próprio alcance das qualificações. (MENDÉZ, 2011, p. 237)</w:t>
      </w:r>
    </w:p>
    <w:p w:rsidR="00427D3F" w:rsidRPr="00427D3F" w:rsidRDefault="00427D3F" w:rsidP="00427D3F">
      <w:pPr>
        <w:spacing w:after="0" w:line="240" w:lineRule="auto"/>
        <w:ind w:left="2268"/>
        <w:contextualSpacing/>
        <w:jc w:val="both"/>
        <w:rPr>
          <w:rFonts w:ascii="Times New Roman" w:eastAsia="Calibri" w:hAnsi="Times New Roman" w:cs="Times New Roman"/>
        </w:rPr>
      </w:pPr>
    </w:p>
    <w:p w:rsidR="006C1170" w:rsidRPr="00A921A3" w:rsidRDefault="00D47CE1" w:rsidP="006C1170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206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Ressaltamos </w:t>
      </w:r>
      <w:r w:rsidR="004D5A64" w:rsidRPr="00A206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também, </w:t>
      </w:r>
      <w:r w:rsidRPr="00A206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f</w:t>
      </w:r>
      <w:r w:rsidR="006C1170" w:rsidRPr="00A206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ato </w:t>
      </w:r>
      <w:r w:rsidRPr="00A206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de que </w:t>
      </w:r>
      <w:r w:rsidR="006C1170" w:rsidRPr="00A206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muitas universidades e faculdades brasileiras ainda não tenham instituído as disciplinas de avaliação educacional como obrigatórias em seus currículos</w:t>
      </w:r>
      <w:r w:rsidRPr="00A206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já que a avaliação da aprendizagem tem sido impactada pela avaliação em larga escala, </w:t>
      </w:r>
      <w:r w:rsidR="00A206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tomando</w:t>
      </w:r>
      <w:r w:rsidRPr="00A206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proporções ímpares no cenário nacional e </w:t>
      </w:r>
      <w:r w:rsidRPr="00A206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internacional, atreladas às políticas educacionais </w:t>
      </w:r>
      <w:r w:rsidR="0097179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 </w:t>
      </w:r>
      <w:r w:rsidRPr="00A206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 serviço da manutenção de cenários político-econômicos das nações</w:t>
      </w:r>
      <w:r w:rsidR="006C1170" w:rsidRPr="00A206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FC6D4F" w:rsidRPr="00A20672">
        <w:rPr>
          <w:rFonts w:ascii="Times New Roman" w:eastAsia="Calibri" w:hAnsi="Times New Roman" w:cs="Times New Roman"/>
          <w:sz w:val="24"/>
          <w:szCs w:val="24"/>
        </w:rPr>
        <w:t>(CARVALHO, 2016)</w:t>
      </w:r>
      <w:r w:rsidR="007E1214" w:rsidRPr="00A206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5059" w:rsidRDefault="00E431B2" w:rsidP="006C1170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B4F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Analisando esses contextos da avaliação </w:t>
      </w:r>
      <w:r w:rsidR="009F5059" w:rsidRPr="00CB4F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em larga escala e de seu impacto na avaliação da aprendizagem da sala de aula, bem como </w:t>
      </w:r>
      <w:r w:rsidRPr="00CB4F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suas dimensões</w:t>
      </w:r>
      <w:r w:rsidR="001D3EEE" w:rsidRPr="00CB4F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no cenário</w:t>
      </w:r>
      <w:r w:rsidRPr="00CB4F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das escolas de m</w:t>
      </w:r>
      <w:r w:rsidR="009F5059" w:rsidRPr="00CB4F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unicípios e estados brasileiros</w:t>
      </w:r>
      <w:r w:rsidRPr="00CB4F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que participam de </w:t>
      </w:r>
      <w:r w:rsidRPr="00CB4FCC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rankings</w:t>
      </w:r>
      <w:r w:rsidRPr="00CB4F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9F5059" w:rsidRPr="00CB4F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torna</w:t>
      </w:r>
      <w:r w:rsidR="009F505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-se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questionável a</w:t>
      </w:r>
      <w:r w:rsidR="006C1170" w:rsidRPr="00A921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ânsia por </w:t>
      </w:r>
      <w:r w:rsidR="009F505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profissionais de educação que </w:t>
      </w:r>
      <w:r w:rsidR="006C1170" w:rsidRPr="00A921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fa</w:t>
      </w:r>
      <w:r w:rsidR="009F505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çam a</w:t>
      </w:r>
      <w:r w:rsidR="006C1170" w:rsidRPr="00A921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diferença num cenário de globalização, exig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indo</w:t>
      </w:r>
      <w:r w:rsidR="006C1170" w:rsidRPr="00A921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“</w:t>
      </w:r>
      <w:r w:rsidRPr="00A921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impetuosamente</w:t>
      </w:r>
      <w:r w:rsidR="009F505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” destes</w:t>
      </w:r>
      <w:r w:rsidR="006C1170" w:rsidRPr="00A921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um conhecimento complexo</w:t>
      </w:r>
      <w:r w:rsidR="009F505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em avaliação educacional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Quando</w:t>
      </w:r>
      <w:r w:rsidR="006C1170" w:rsidRPr="00A921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no entanto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não </w:t>
      </w:r>
      <w:r w:rsidR="009F505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promovem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condições</w:t>
      </w:r>
      <w:r w:rsidR="006C1170" w:rsidRPr="00A921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em sua formação inicial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nem em serviço</w:t>
      </w:r>
      <w:r w:rsidR="006C1170" w:rsidRPr="00A921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de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desenvolver conhecimentos</w:t>
      </w:r>
      <w:r w:rsidR="009F505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científicos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tanto a partir de uma lógica formal, quanto de uma lógica dialética. </w:t>
      </w:r>
    </w:p>
    <w:p w:rsidR="006C1170" w:rsidRPr="00A921A3" w:rsidRDefault="00E431B2" w:rsidP="006C1170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Assim, </w:t>
      </w:r>
      <w:r w:rsidR="006C1170" w:rsidRPr="00A921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stacando de</w:t>
      </w:r>
      <w:r w:rsidR="006C1170" w:rsidRPr="00A921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forma mais direta,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há uma </w:t>
      </w:r>
      <w:r w:rsidR="006C1170" w:rsidRPr="00A921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exig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ência</w:t>
      </w:r>
      <w:r w:rsidR="009F505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formalizada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por</w:t>
      </w:r>
      <w:r w:rsidR="002B20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C1170" w:rsidRPr="00A921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uma atuação </w:t>
      </w:r>
      <w:r w:rsidR="009F505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qualificada do professor</w:t>
      </w:r>
      <w:r w:rsidR="006C1170" w:rsidRPr="00A921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em sala de aula – principalmente, </w:t>
      </w:r>
      <w:r w:rsidR="009F505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no tocante</w:t>
      </w:r>
      <w:r w:rsidR="002B20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F505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à </w:t>
      </w:r>
      <w:r w:rsidR="006C1170" w:rsidRPr="00A921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avaliação educacional – que</w:t>
      </w:r>
      <w:r w:rsidR="002B20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C1170" w:rsidRPr="00A921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não é desenvolvida de forma eficiente durante a formação inicial desses educadores.</w:t>
      </w:r>
      <w:r w:rsidR="002B20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D3EEE">
        <w:rPr>
          <w:rFonts w:ascii="Times New Roman" w:eastAsia="Calibri" w:hAnsi="Times New Roman" w:cs="Times New Roman"/>
          <w:sz w:val="24"/>
          <w:szCs w:val="24"/>
        </w:rPr>
        <w:t>(CARVALHO, 2016)</w:t>
      </w:r>
      <w:r w:rsidR="007E12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758D" w:rsidRDefault="002628AF" w:rsidP="006C1170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Por tudo isso, </w:t>
      </w:r>
      <w:r w:rsidR="000D19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alguns autores como </w:t>
      </w:r>
      <w:proofErr w:type="spellStart"/>
      <w:r w:rsidR="006C1170" w:rsidRPr="00A921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Méndez</w:t>
      </w:r>
      <w:proofErr w:type="spellEnd"/>
      <w:r w:rsidR="006C1170" w:rsidRPr="00A921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(2011, p.236)</w:t>
      </w:r>
      <w:r w:rsidR="002B20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0D19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por exemplo, que</w:t>
      </w:r>
      <w:r w:rsidR="006C1170" w:rsidRPr="00A921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critica</w:t>
      </w:r>
      <w:r w:rsidR="000D19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</w:t>
      </w:r>
      <w:r w:rsidR="006C1170" w:rsidRPr="00A921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as imposições educacionais que vêm por decreto</w:t>
      </w:r>
      <w:r w:rsidR="002275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</w:t>
      </w:r>
      <w:r w:rsidR="002B20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C1170" w:rsidRPr="00A921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em</w:t>
      </w:r>
      <w:r w:rsidR="002B20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C1170" w:rsidRPr="00A921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nome dos interesses e de benefícios dos países da União Europeia</w:t>
      </w:r>
      <w:r w:rsidR="002275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</w:t>
      </w:r>
      <w:r w:rsidR="00CB4F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apontam </w:t>
      </w:r>
      <w:r w:rsidR="006C1170" w:rsidRPr="00A921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que “[...] contribui para o preconceito em relação ao exercício da profissão de docente ao torná-los dependentes na aplicação de decisões e programações nas quais não tiveram arte nem parte”. </w:t>
      </w:r>
      <w:r w:rsidR="002275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Nesse sentido, </w:t>
      </w:r>
      <w:r w:rsidR="008D32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torna-se</w:t>
      </w:r>
      <w:r w:rsidR="002275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este</w:t>
      </w:r>
      <w:r w:rsidR="008D32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um</w:t>
      </w:r>
      <w:r w:rsidR="002275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fenômeno denominado de </w:t>
      </w:r>
      <w:r w:rsidR="0022758D" w:rsidRPr="00A921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“hipertrofia prescritiva”</w:t>
      </w:r>
      <w:r w:rsidR="002275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que foi uma </w:t>
      </w:r>
      <w:r w:rsidR="0022758D" w:rsidRPr="00A921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expressão utilizada por Perrenoud (2000)</w:t>
      </w:r>
      <w:r w:rsidR="002275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sobre as pressões vivenciadas pelos docentes nessas situações.</w:t>
      </w:r>
    </w:p>
    <w:p w:rsidR="006C1170" w:rsidRPr="0051218C" w:rsidRDefault="0051218C" w:rsidP="0051218C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Sob este viés</w:t>
      </w:r>
    </w:p>
    <w:p w:rsidR="006C1170" w:rsidRPr="00C14FC7" w:rsidRDefault="0051218C" w:rsidP="006C1170">
      <w:pPr>
        <w:spacing w:after="0" w:line="240" w:lineRule="auto"/>
        <w:ind w:left="2268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14FC7">
        <w:rPr>
          <w:rFonts w:ascii="Times New Roman" w:eastAsia="Calibri" w:hAnsi="Times New Roman" w:cs="Times New Roman"/>
          <w:color w:val="000000" w:themeColor="text1"/>
        </w:rPr>
        <w:t>[...]</w:t>
      </w:r>
      <w:r w:rsidR="006C1170" w:rsidRPr="00C14FC7">
        <w:rPr>
          <w:rFonts w:ascii="Times New Roman" w:eastAsia="Calibri" w:hAnsi="Times New Roman" w:cs="Times New Roman"/>
          <w:color w:val="000000" w:themeColor="text1"/>
        </w:rPr>
        <w:t xml:space="preserve"> os professores deixam de lado seu próprio conhecimento acumulado e experiente, suas crenças e concepções, seus princípios e suas histórias particulares, sua preparação e seu pensamento para agir e tomar as decisões pertinentes em função de suas competências e conhecimentos profissionais compartilhados pela comunidade docente</w:t>
      </w:r>
      <w:r w:rsidRPr="00C14FC7">
        <w:rPr>
          <w:rFonts w:ascii="Times New Roman" w:eastAsia="Calibri" w:hAnsi="Times New Roman" w:cs="Times New Roman"/>
          <w:color w:val="000000" w:themeColor="text1"/>
        </w:rPr>
        <w:t>.</w:t>
      </w:r>
      <w:r w:rsidR="006C1170" w:rsidRPr="00C14FC7">
        <w:rPr>
          <w:rFonts w:ascii="Times New Roman" w:eastAsia="Calibri" w:hAnsi="Times New Roman" w:cs="Times New Roman"/>
          <w:color w:val="000000" w:themeColor="text1"/>
        </w:rPr>
        <w:t xml:space="preserve"> (MÉNDEZ, 2011, p.236).</w:t>
      </w:r>
    </w:p>
    <w:p w:rsidR="006C1170" w:rsidRPr="00A921A3" w:rsidRDefault="006C1170" w:rsidP="006C11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902AF7" w:rsidRDefault="0051218C" w:rsidP="006C1170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A7A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Diante dessa premissa, aliada às</w:t>
      </w:r>
      <w:r w:rsidR="006C1170" w:rsidRPr="00BA7A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questões maiores </w:t>
      </w:r>
      <w:r w:rsidR="00902AF7" w:rsidRPr="00BA7A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 </w:t>
      </w:r>
      <w:r w:rsidR="006C1170" w:rsidRPr="00BA7A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inerentes às políti</w:t>
      </w:r>
      <w:r w:rsidR="00ED2585" w:rsidRPr="00BA7A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cas educacionais aqui abordadas –</w:t>
      </w:r>
      <w:r w:rsidR="006C1170" w:rsidRPr="00BA7A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no</w:t>
      </w:r>
      <w:r w:rsidR="002B20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C1170" w:rsidRPr="00BA7A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sentido</w:t>
      </w:r>
      <w:r w:rsidR="002B20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C1170" w:rsidRPr="00BA7A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de que há uma tendência de condicionamento e controle que perpassa os programas de formação de professores, os conteúdos curriculares escolares, a programação e a </w:t>
      </w:r>
      <w:proofErr w:type="gramStart"/>
      <w:r w:rsidR="006C1170" w:rsidRPr="00BA7A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implementação</w:t>
      </w:r>
      <w:proofErr w:type="gramEnd"/>
      <w:r w:rsidR="006C1170" w:rsidRPr="00BA7A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avaliação dos programas de formação e de programas escolares</w:t>
      </w:r>
      <w:r w:rsidR="002B20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02AF7" w:rsidRPr="00BA7A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perpassando</w:t>
      </w:r>
      <w:r w:rsidR="002B20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C1170" w:rsidRPr="00BA7A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 avaliação institucional de sistemas educacionais às avaliações do rendimento dos alunos</w:t>
      </w:r>
      <w:r w:rsidR="00BA7A68" w:rsidRPr="00BA7A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</w:t>
      </w:r>
      <w:r w:rsidR="002B20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02AF7" w:rsidRPr="00BA7A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infere-se</w:t>
      </w:r>
      <w:r w:rsidR="006C1170" w:rsidRPr="00BA7A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um contexto </w:t>
      </w:r>
      <w:r w:rsidR="00902AF7" w:rsidRPr="00BA7A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</w:t>
      </w:r>
      <w:r w:rsidR="006C1170" w:rsidRPr="00BA7A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perda </w:t>
      </w:r>
      <w:r w:rsidR="006C1170" w:rsidRPr="00BA7A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no “[...] exercício das próprias</w:t>
      </w:r>
      <w:r w:rsidR="002B20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C1170" w:rsidRPr="00BA7A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competências profissionais dos professores</w:t>
      </w:r>
      <w:r w:rsidR="00902AF7" w:rsidRPr="00BA7A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6C1170" w:rsidRPr="00BA7A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”</w:t>
      </w:r>
      <w:r w:rsidR="00D4358F" w:rsidRPr="00BA7A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6C1170" w:rsidRPr="00BA7A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(MÉNDEZ, 2011, p. 237).</w:t>
      </w:r>
    </w:p>
    <w:p w:rsidR="00BA7A68" w:rsidRDefault="00902AF7" w:rsidP="006C1170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Esta </w:t>
      </w:r>
      <w:r w:rsidR="00BA7A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nossa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preocupação se reflete, principalmente, quando constatamos que algumas gestões municipais, a partir de suas secretarias de educação, </w:t>
      </w:r>
      <w:r w:rsidR="00BA7A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agora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idealizam e desenvolvem as próprias </w:t>
      </w:r>
      <w:r w:rsidR="004E44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“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avaliações da aprendizagem</w:t>
      </w:r>
      <w:r w:rsidR="004E44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”, simulados e outros testes – apresentados </w:t>
      </w:r>
      <w:r w:rsidR="00BA7A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 justificados </w:t>
      </w:r>
      <w:r w:rsidR="004E44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como sendo diagnósticos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das</w:t>
      </w:r>
      <w:r w:rsidR="00FB1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séries de ensino que </w:t>
      </w:r>
      <w:r w:rsidR="004E44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experiment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am o contexto de avaliação em larga escala</w:t>
      </w:r>
      <w:r w:rsidR="00BA7A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</w:t>
      </w:r>
      <w:r w:rsidR="004E44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com</w:t>
      </w:r>
      <w:r w:rsidR="00FB1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E44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 intuito </w:t>
      </w:r>
      <w:r w:rsidR="00BA7A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maior </w:t>
      </w:r>
      <w:r w:rsidR="004E44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 chegar a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 resultados</w:t>
      </w:r>
      <w:r w:rsidR="004E44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almejados</w:t>
      </w:r>
      <w:r w:rsidR="00BA7A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nos </w:t>
      </w:r>
      <w:r w:rsidR="00BA7A68" w:rsidRPr="00BA7A6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rankings</w:t>
      </w:r>
      <w:r w:rsidR="00BA7A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6C1170" w:rsidRPr="00A921A3" w:rsidRDefault="00BA7A68" w:rsidP="006C1170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No entanto, a crítica maior a esta forma de </w:t>
      </w:r>
      <w:r w:rsidR="00FB1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controle do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processo avaliativo é a de que </w:t>
      </w:r>
      <w:r w:rsidR="004E44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acabam por homogeneizar </w:t>
      </w:r>
      <w:r w:rsidR="00902AF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os processos e os ensinos, </w:t>
      </w:r>
      <w:r w:rsidR="004E44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sem o conhecimento e a participação dos professores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que estão em sala de aula com esses alunos</w:t>
      </w:r>
      <w:r w:rsidR="004E44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além de não</w:t>
      </w:r>
      <w:r w:rsidR="00902AF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levar em conta a diversidade de sujeitos que ali estão na escola pública, vivenciando – ou procurando vivenciar – oportunidades de se destacar com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="00902AF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uma identidade própria e significante à cidadania de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seu</w:t>
      </w:r>
      <w:r w:rsidR="00FB1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lugar</w:t>
      </w:r>
      <w:r w:rsidR="00902AF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seu </w:t>
      </w:r>
      <w:r w:rsidR="00902AF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estado e país.</w:t>
      </w:r>
    </w:p>
    <w:p w:rsidR="006C1170" w:rsidRPr="00A921A3" w:rsidRDefault="006C1170" w:rsidP="006C1170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921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Em vista desta realidade, </w:t>
      </w:r>
      <w:r w:rsidR="00024B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deixamos aqui a reflexão</w:t>
      </w:r>
      <w:r w:rsidR="00C66EC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="00FF4C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C77D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 que</w:t>
      </w:r>
      <w:r w:rsidR="00FF4C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921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forma estão</w:t>
      </w:r>
      <w:proofErr w:type="gramEnd"/>
      <w:r w:rsidRPr="00A921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as Instituições de Ensino Superior p</w:t>
      </w:r>
      <w:r w:rsidR="00024B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reparando os futuros docentes</w:t>
      </w:r>
      <w:r w:rsidRPr="00A921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profissionais do ensino</w:t>
      </w:r>
      <w:r w:rsidR="00024B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no tocante à</w:t>
      </w:r>
      <w:r w:rsidRPr="00A921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elaboração conceitual</w:t>
      </w:r>
      <w:r w:rsidR="00024B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sobre avaliação educacional,“[...] </w:t>
      </w:r>
      <w:r w:rsidRPr="00A921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para exercer um caminho como avaliadores do ensino-aprendizagem, da instituição e de si mesmos, se não são proporcionadas disciplinas que possam dar uma visão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conceitual, </w:t>
      </w:r>
      <w:r w:rsidRPr="00A921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técnica e crítica sobre a própria avaliação educacional, a começar de seu próprio processo histórico?</w:t>
      </w:r>
      <w:r w:rsidR="00024B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” (CARVALHO, 2016, p.</w:t>
      </w:r>
      <w:r w:rsidR="00802C2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32).</w:t>
      </w:r>
    </w:p>
    <w:p w:rsidR="006C1170" w:rsidRDefault="000D609E" w:rsidP="006C1170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Encaminhando-se para uma finalização</w:t>
      </w:r>
      <w:r w:rsidR="006D30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F722F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advogamos </w:t>
      </w:r>
      <w:r w:rsidR="006D30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 partir de Carvalho (2016, p.32)</w:t>
      </w:r>
      <w:r w:rsidR="007725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E40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uma</w:t>
      </w:r>
      <w:r w:rsidR="006D30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refle</w:t>
      </w:r>
      <w:r w:rsidR="00DE40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xão</w:t>
      </w:r>
      <w:r w:rsidR="006D30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também sobre o “[...]</w:t>
      </w:r>
      <w:r w:rsidR="006C1170" w:rsidRPr="00A921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quanto de pressupostos teóricos e práticos têm sido fornecidos durante a graduação para uma formação rica em avaliação, independente dos cursos e áreas, sendo fato manifesto e mais urgente na pedagogia e nas licenciaturas por questões óbvias.</w:t>
      </w:r>
      <w:r w:rsidR="006D30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”</w:t>
      </w:r>
    </w:p>
    <w:p w:rsidR="000211FF" w:rsidRDefault="004D5A64" w:rsidP="006C1170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Em suma, diante de t</w:t>
      </w:r>
      <w:r w:rsidRPr="00A921A3">
        <w:rPr>
          <w:rFonts w:ascii="Times New Roman" w:eastAsia="Calibri" w:hAnsi="Times New Roman" w:cs="Times New Roman"/>
          <w:sz w:val="24"/>
          <w:szCs w:val="24"/>
        </w:rPr>
        <w:t>odo o apanhado apresentado pelo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A921A3">
        <w:rPr>
          <w:rFonts w:ascii="Times New Roman" w:eastAsia="Calibri" w:hAnsi="Times New Roman" w:cs="Times New Roman"/>
          <w:sz w:val="24"/>
          <w:szCs w:val="24"/>
        </w:rPr>
        <w:t xml:space="preserve"> autor</w:t>
      </w:r>
      <w:r>
        <w:rPr>
          <w:rFonts w:ascii="Times New Roman" w:eastAsia="Calibri" w:hAnsi="Times New Roman" w:cs="Times New Roman"/>
          <w:sz w:val="24"/>
          <w:szCs w:val="24"/>
        </w:rPr>
        <w:t xml:space="preserve">es supracitados ao longo do artigo, acreditamos que o propósito de instigar </w:t>
      </w:r>
      <w:r w:rsidRPr="00A921A3">
        <w:rPr>
          <w:rFonts w:ascii="Times New Roman" w:eastAsia="Calibri" w:hAnsi="Times New Roman" w:cs="Times New Roman"/>
          <w:sz w:val="24"/>
          <w:szCs w:val="24"/>
        </w:rPr>
        <w:t>reflex</w:t>
      </w:r>
      <w:r>
        <w:rPr>
          <w:rFonts w:ascii="Times New Roman" w:eastAsia="Calibri" w:hAnsi="Times New Roman" w:cs="Times New Roman"/>
          <w:sz w:val="24"/>
          <w:szCs w:val="24"/>
        </w:rPr>
        <w:t>ões</w:t>
      </w:r>
      <w:r w:rsidRPr="00A921A3">
        <w:rPr>
          <w:rFonts w:ascii="Times New Roman" w:eastAsia="Calibri" w:hAnsi="Times New Roman" w:cs="Times New Roman"/>
          <w:sz w:val="24"/>
          <w:szCs w:val="24"/>
        </w:rPr>
        <w:t xml:space="preserve"> sobre o caminho de formação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docente</w:t>
      </w:r>
      <w:r w:rsidRPr="00A921A3">
        <w:rPr>
          <w:rFonts w:ascii="Times New Roman" w:eastAsia="Calibri" w:hAnsi="Times New Roman" w:cs="Times New Roman"/>
          <w:sz w:val="24"/>
          <w:szCs w:val="24"/>
        </w:rPr>
        <w:t xml:space="preserve"> em avaliação</w:t>
      </w:r>
      <w:r>
        <w:rPr>
          <w:rFonts w:ascii="Times New Roman" w:eastAsia="Calibri" w:hAnsi="Times New Roman" w:cs="Times New Roman"/>
          <w:sz w:val="24"/>
          <w:szCs w:val="24"/>
        </w:rPr>
        <w:t xml:space="preserve"> educacional,</w:t>
      </w:r>
      <w:r w:rsidRPr="00A921A3">
        <w:rPr>
          <w:rFonts w:ascii="Times New Roman" w:eastAsia="Calibri" w:hAnsi="Times New Roman" w:cs="Times New Roman"/>
          <w:sz w:val="24"/>
          <w:szCs w:val="24"/>
        </w:rPr>
        <w:t xml:space="preserve"> nos cursos de </w:t>
      </w:r>
      <w:r>
        <w:rPr>
          <w:rFonts w:ascii="Times New Roman" w:eastAsia="Calibri" w:hAnsi="Times New Roman" w:cs="Times New Roman"/>
          <w:sz w:val="24"/>
          <w:szCs w:val="24"/>
        </w:rPr>
        <w:t>formação inicial</w:t>
      </w:r>
      <w:r w:rsidR="007725D5">
        <w:rPr>
          <w:rFonts w:ascii="Times New Roman" w:eastAsia="Calibri" w:hAnsi="Times New Roman" w:cs="Times New Roman"/>
          <w:sz w:val="24"/>
          <w:szCs w:val="24"/>
        </w:rPr>
        <w:t xml:space="preserve"> e continuada</w:t>
      </w:r>
      <w:r w:rsidRPr="00A921A3">
        <w:rPr>
          <w:rFonts w:ascii="Times New Roman" w:eastAsia="Calibri" w:hAnsi="Times New Roman" w:cs="Times New Roman"/>
          <w:sz w:val="24"/>
          <w:szCs w:val="24"/>
        </w:rPr>
        <w:t>, principalmente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A921A3">
        <w:rPr>
          <w:rFonts w:ascii="Times New Roman" w:eastAsia="Calibri" w:hAnsi="Times New Roman" w:cs="Times New Roman"/>
          <w:sz w:val="24"/>
          <w:szCs w:val="24"/>
        </w:rPr>
        <w:t xml:space="preserve"> em Pedagogia e nas Licenciaturas dentro das Instituições de Ensi</w:t>
      </w:r>
      <w:r>
        <w:rPr>
          <w:rFonts w:ascii="Times New Roman" w:eastAsia="Calibri" w:hAnsi="Times New Roman" w:cs="Times New Roman"/>
          <w:sz w:val="24"/>
          <w:szCs w:val="24"/>
        </w:rPr>
        <w:t>no Superior (IES) de nosso país, foi atingido.</w:t>
      </w:r>
      <w:r w:rsidR="007725D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90ACC" w:rsidRDefault="00F90ACC" w:rsidP="006C1170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Porquanto, finalizamos este artigo destacando que precisamos desenvolver um olhar </w:t>
      </w:r>
      <w:r w:rsidR="0091561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acurado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para a formação docente em avaliação educacional, em meio às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exigências de contextos sócio-históricos, políticos e econômicos, que interferem na forma de pensar e agir em educação numa época envolta em bastante complexidade.</w:t>
      </w:r>
    </w:p>
    <w:p w:rsidR="006D30E6" w:rsidRDefault="006D30E6" w:rsidP="006C1170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211FF" w:rsidRPr="00A921A3" w:rsidRDefault="000211FF" w:rsidP="006C1170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C1170" w:rsidRPr="00032027" w:rsidRDefault="006C1170" w:rsidP="006C117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2027">
        <w:rPr>
          <w:rFonts w:ascii="Times New Roman" w:hAnsi="Times New Roman" w:cs="Times New Roman"/>
          <w:b/>
          <w:sz w:val="24"/>
          <w:szCs w:val="24"/>
          <w:lang w:val="en-US"/>
        </w:rPr>
        <w:t>REFERÊNCIAS</w:t>
      </w:r>
    </w:p>
    <w:p w:rsidR="006C1170" w:rsidRPr="00032027" w:rsidRDefault="006C1170" w:rsidP="006C11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416EF" w:rsidRPr="00C67016" w:rsidRDefault="005416EF" w:rsidP="005416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7016">
        <w:rPr>
          <w:rFonts w:ascii="Times New Roman" w:hAnsi="Times New Roman" w:cs="Times New Roman"/>
          <w:sz w:val="24"/>
          <w:szCs w:val="24"/>
        </w:rPr>
        <w:t xml:space="preserve">CARVALHO, W.R.L. </w:t>
      </w:r>
      <w:r w:rsidRPr="00C67016">
        <w:rPr>
          <w:rFonts w:ascii="Times New Roman" w:hAnsi="Times New Roman" w:cs="Times New Roman"/>
          <w:b/>
          <w:sz w:val="24"/>
          <w:szCs w:val="24"/>
        </w:rPr>
        <w:t>Tessituras da formação em avaliação educacional</w:t>
      </w:r>
      <w:r w:rsidRPr="00C67016">
        <w:rPr>
          <w:rFonts w:ascii="Times New Roman" w:hAnsi="Times New Roman" w:cs="Times New Roman"/>
          <w:sz w:val="24"/>
          <w:szCs w:val="24"/>
        </w:rPr>
        <w:t>: os desafios à cultura de avaliação e a busca por uma educação crítico-reflexiva. Tese (Doutorado em Educação Brasileira) Universidade Federal do Ceará, Faculdade de Educação, Programa de Pós-Graduação em Educação Brasileira. 280f. Fortaleza, CE, 2016.</w:t>
      </w:r>
    </w:p>
    <w:p w:rsidR="005416EF" w:rsidRDefault="005416EF" w:rsidP="006C1170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6C1170" w:rsidRPr="00A921A3" w:rsidRDefault="006C1170" w:rsidP="006C1170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A921A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FREIRE, P. </w:t>
      </w:r>
      <w:r w:rsidRPr="00A921A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Pedagogia da Autonomia</w:t>
      </w:r>
      <w:r w:rsidRPr="00A921A3">
        <w:rPr>
          <w:rFonts w:ascii="Times New Roman" w:eastAsia="Calibri" w:hAnsi="Times New Roman" w:cs="Times New Roman"/>
          <w:snapToGrid w:val="0"/>
          <w:sz w:val="24"/>
          <w:szCs w:val="24"/>
        </w:rPr>
        <w:t>: saberes necessários à prática educativa. São Paulo: Paz e Terra, 1999.</w:t>
      </w:r>
    </w:p>
    <w:p w:rsidR="006C1170" w:rsidRPr="00A921A3" w:rsidRDefault="006C1170" w:rsidP="006C11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6C1170" w:rsidRPr="00A921A3" w:rsidRDefault="006C1170" w:rsidP="006C11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EF">
        <w:rPr>
          <w:rFonts w:ascii="Times New Roman" w:eastAsia="Calibri" w:hAnsi="Times New Roman" w:cs="Times New Roman"/>
          <w:sz w:val="24"/>
          <w:szCs w:val="24"/>
        </w:rPr>
        <w:t xml:space="preserve">IMBERNÓN, F. </w:t>
      </w:r>
      <w:r w:rsidRPr="00FF4CEF">
        <w:rPr>
          <w:rFonts w:ascii="Times New Roman" w:eastAsia="Calibri" w:hAnsi="Times New Roman" w:cs="Times New Roman"/>
          <w:b/>
          <w:sz w:val="24"/>
          <w:szCs w:val="24"/>
        </w:rPr>
        <w:t>Inovar o ensino e a aprendizagem na universidade</w:t>
      </w:r>
      <w:r w:rsidRPr="00FF4CEF">
        <w:rPr>
          <w:rFonts w:ascii="Times New Roman" w:eastAsia="Calibri" w:hAnsi="Times New Roman" w:cs="Times New Roman"/>
          <w:sz w:val="24"/>
          <w:szCs w:val="24"/>
        </w:rPr>
        <w:t xml:space="preserve">. Trad. Silvana </w:t>
      </w:r>
      <w:proofErr w:type="spellStart"/>
      <w:r w:rsidRPr="00FF4CEF">
        <w:rPr>
          <w:rFonts w:ascii="Times New Roman" w:eastAsia="Calibri" w:hAnsi="Times New Roman" w:cs="Times New Roman"/>
          <w:sz w:val="24"/>
          <w:szCs w:val="24"/>
        </w:rPr>
        <w:t>Cobucci</w:t>
      </w:r>
      <w:proofErr w:type="spellEnd"/>
      <w:r w:rsidRPr="00FF4CEF">
        <w:rPr>
          <w:rFonts w:ascii="Times New Roman" w:eastAsia="Calibri" w:hAnsi="Times New Roman" w:cs="Times New Roman"/>
          <w:sz w:val="24"/>
          <w:szCs w:val="24"/>
        </w:rPr>
        <w:t xml:space="preserve"> Leite. São Paulo: Cortez, 2012.</w:t>
      </w:r>
      <w:r w:rsidRPr="00A921A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1170" w:rsidRPr="00A921A3" w:rsidRDefault="006C1170" w:rsidP="006C11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1170" w:rsidRPr="00F77C7F" w:rsidRDefault="006C1170" w:rsidP="006C11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1A3">
        <w:rPr>
          <w:rFonts w:ascii="Times New Roman" w:hAnsi="Times New Roman" w:cs="Times New Roman"/>
          <w:sz w:val="24"/>
          <w:szCs w:val="24"/>
        </w:rPr>
        <w:t xml:space="preserve">IMBERNÓN, F. (org.). </w:t>
      </w:r>
      <w:r w:rsidRPr="00A921A3">
        <w:rPr>
          <w:rFonts w:ascii="Times New Roman" w:hAnsi="Times New Roman" w:cs="Times New Roman"/>
          <w:b/>
          <w:sz w:val="24"/>
          <w:szCs w:val="24"/>
        </w:rPr>
        <w:t>A educação no século XXI</w:t>
      </w:r>
      <w:r w:rsidRPr="00A921A3">
        <w:rPr>
          <w:rFonts w:ascii="Times New Roman" w:hAnsi="Times New Roman" w:cs="Times New Roman"/>
          <w:sz w:val="24"/>
          <w:szCs w:val="24"/>
        </w:rPr>
        <w:t xml:space="preserve">: os desafios do futuro imediato. </w:t>
      </w:r>
      <w:r w:rsidRPr="00F77C7F">
        <w:rPr>
          <w:rFonts w:ascii="Times New Roman" w:hAnsi="Times New Roman" w:cs="Times New Roman"/>
          <w:sz w:val="24"/>
          <w:szCs w:val="24"/>
        </w:rPr>
        <w:t xml:space="preserve">Trad. Ernani Rosa. </w:t>
      </w:r>
      <w:proofErr w:type="gramStart"/>
      <w:r w:rsidRPr="00F77C7F">
        <w:rPr>
          <w:rFonts w:ascii="Times New Roman" w:hAnsi="Times New Roman" w:cs="Times New Roman"/>
          <w:sz w:val="24"/>
          <w:szCs w:val="24"/>
        </w:rPr>
        <w:t>2.</w:t>
      </w:r>
      <w:proofErr w:type="gramEnd"/>
      <w:r w:rsidRPr="00F77C7F">
        <w:rPr>
          <w:rFonts w:ascii="Times New Roman" w:hAnsi="Times New Roman" w:cs="Times New Roman"/>
          <w:sz w:val="24"/>
          <w:szCs w:val="24"/>
        </w:rPr>
        <w:t>ed. Porto Alegre: Artmed, 2000.</w:t>
      </w:r>
    </w:p>
    <w:p w:rsidR="006C1170" w:rsidRPr="00F77C7F" w:rsidRDefault="006C1170" w:rsidP="006C11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1170" w:rsidRPr="00A921A3" w:rsidRDefault="006C1170" w:rsidP="006C11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1A3">
        <w:rPr>
          <w:rFonts w:ascii="Times New Roman" w:eastAsia="Calibri" w:hAnsi="Times New Roman" w:cs="Times New Roman"/>
          <w:sz w:val="24"/>
          <w:szCs w:val="24"/>
        </w:rPr>
        <w:t>LIBÂNEO, J.C.; OLIVEIRA, J.F.de</w:t>
      </w:r>
      <w:proofErr w:type="gramStart"/>
      <w:r w:rsidRPr="00A921A3">
        <w:rPr>
          <w:rFonts w:ascii="Times New Roman" w:eastAsia="Calibri" w:hAnsi="Times New Roman" w:cs="Times New Roman"/>
          <w:sz w:val="24"/>
          <w:szCs w:val="24"/>
        </w:rPr>
        <w:t>.;</w:t>
      </w:r>
      <w:proofErr w:type="gramEnd"/>
      <w:r w:rsidRPr="00A921A3">
        <w:rPr>
          <w:rFonts w:ascii="Times New Roman" w:eastAsia="Calibri" w:hAnsi="Times New Roman" w:cs="Times New Roman"/>
          <w:sz w:val="24"/>
          <w:szCs w:val="24"/>
        </w:rPr>
        <w:t xml:space="preserve"> TOSCHI, M.S. </w:t>
      </w:r>
      <w:r w:rsidRPr="00A921A3">
        <w:rPr>
          <w:rFonts w:ascii="Times New Roman" w:eastAsia="Calibri" w:hAnsi="Times New Roman" w:cs="Times New Roman"/>
          <w:b/>
          <w:sz w:val="24"/>
          <w:szCs w:val="24"/>
        </w:rPr>
        <w:t>Educação Escolar</w:t>
      </w:r>
      <w:r w:rsidRPr="00A921A3">
        <w:rPr>
          <w:rFonts w:ascii="Times New Roman" w:eastAsia="Calibri" w:hAnsi="Times New Roman" w:cs="Times New Roman"/>
          <w:sz w:val="24"/>
          <w:szCs w:val="24"/>
        </w:rPr>
        <w:t xml:space="preserve">: políticas, estrutura e organização. Coleção Docência em Formação. </w:t>
      </w:r>
      <w:proofErr w:type="gramStart"/>
      <w:r w:rsidRPr="00A921A3">
        <w:rPr>
          <w:rFonts w:ascii="Times New Roman" w:eastAsia="Calibri" w:hAnsi="Times New Roman" w:cs="Times New Roman"/>
          <w:sz w:val="24"/>
          <w:szCs w:val="24"/>
        </w:rPr>
        <w:t>7.</w:t>
      </w:r>
      <w:proofErr w:type="gramEnd"/>
      <w:r w:rsidRPr="00A921A3">
        <w:rPr>
          <w:rFonts w:ascii="Times New Roman" w:eastAsia="Calibri" w:hAnsi="Times New Roman" w:cs="Times New Roman"/>
          <w:sz w:val="24"/>
          <w:szCs w:val="24"/>
        </w:rPr>
        <w:t>ed. São Paulo: Cortez, [2003] 2009.</w:t>
      </w:r>
    </w:p>
    <w:p w:rsidR="006C1170" w:rsidRPr="00A921A3" w:rsidRDefault="006C1170" w:rsidP="006C11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1170" w:rsidRPr="00A921A3" w:rsidRDefault="006C1170" w:rsidP="006C11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A921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MÉNDEZ, J. M. A. Avaliar a aprendizagem em um ensino centrado nas competências. In: SACRISTÁN, J.G.; GÓMEZ, A.I.P.; RODRÍGUEZ, J.B.M.; SANTOMÉ, J.T.; </w:t>
      </w:r>
      <w:proofErr w:type="gramStart"/>
      <w:r w:rsidRPr="00A921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RASCO,</w:t>
      </w:r>
      <w:proofErr w:type="gramEnd"/>
      <w:r w:rsidRPr="00A921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F.A.; MÉNDEZ, J.M.A. </w:t>
      </w:r>
      <w:r w:rsidRPr="00A921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Educar por competências</w:t>
      </w:r>
      <w:r w:rsidRPr="00A921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o que há de novo? </w:t>
      </w:r>
      <w:r w:rsidRPr="00A921A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Porto </w:t>
      </w:r>
      <w:proofErr w:type="spellStart"/>
      <w:r w:rsidRPr="00A921A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Alegre</w:t>
      </w:r>
      <w:proofErr w:type="spellEnd"/>
      <w:r w:rsidRPr="00A921A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proofErr w:type="spellStart"/>
      <w:r w:rsidRPr="00A921A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Artmed</w:t>
      </w:r>
      <w:proofErr w:type="spellEnd"/>
      <w:r w:rsidRPr="00A921A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, 2011. p. 233-264</w:t>
      </w:r>
    </w:p>
    <w:p w:rsidR="006C1170" w:rsidRPr="00A921A3" w:rsidRDefault="006C1170" w:rsidP="006C11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9F61FA" w:rsidRDefault="009F61FA" w:rsidP="006C11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MORIN, E. </w:t>
      </w:r>
      <w:r w:rsidRPr="009F61FA">
        <w:rPr>
          <w:rFonts w:ascii="Times New Roman" w:eastAsia="Calibri" w:hAnsi="Times New Roman" w:cs="Times New Roman"/>
          <w:b/>
          <w:sz w:val="24"/>
          <w:szCs w:val="24"/>
        </w:rPr>
        <w:t>A cabeça bem feita</w:t>
      </w:r>
      <w:r>
        <w:rPr>
          <w:rFonts w:ascii="Times New Roman" w:eastAsia="Calibri" w:hAnsi="Times New Roman" w:cs="Times New Roman"/>
          <w:sz w:val="24"/>
          <w:szCs w:val="24"/>
        </w:rPr>
        <w:t xml:space="preserve">: repensar a reforma, reformar o pensamento. Tradução Eloá Jacobina.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22.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ed. Rio de Janeiro: Bertrand Brasil, 2015.</w:t>
      </w:r>
    </w:p>
    <w:p w:rsidR="00711C0F" w:rsidRDefault="00711C0F" w:rsidP="006C11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C0F" w:rsidRDefault="00711C0F" w:rsidP="006C11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EF">
        <w:rPr>
          <w:rFonts w:ascii="Times New Roman" w:eastAsia="Calibri" w:hAnsi="Times New Roman" w:cs="Times New Roman"/>
          <w:sz w:val="24"/>
          <w:szCs w:val="24"/>
        </w:rPr>
        <w:t xml:space="preserve">____. </w:t>
      </w:r>
      <w:r w:rsidRPr="00FF4C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Ciência com consciência</w:t>
      </w:r>
      <w:r w:rsidRPr="00FF4CE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Tradução de Maria D. Alexandre e Maria Alice Araripe de Sampaio Doria. Ed. revista e modificada pelo autor. </w:t>
      </w:r>
      <w:proofErr w:type="gramStart"/>
      <w:r w:rsidRPr="00FF4CE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16.</w:t>
      </w:r>
      <w:proofErr w:type="gramEnd"/>
      <w:r w:rsidRPr="00FF4CE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ed. Rio de Janeiro: Bertrand Brasil, 2014.</w:t>
      </w:r>
    </w:p>
    <w:p w:rsidR="009F61FA" w:rsidRPr="00A921A3" w:rsidRDefault="009F61FA" w:rsidP="006C11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1170" w:rsidRPr="009C6B45" w:rsidRDefault="006C1170" w:rsidP="006C11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A921A3">
        <w:rPr>
          <w:rFonts w:ascii="Times New Roman" w:eastAsia="Calibri" w:hAnsi="Times New Roman" w:cs="Times New Roman"/>
          <w:sz w:val="24"/>
          <w:szCs w:val="24"/>
        </w:rPr>
        <w:t xml:space="preserve">PERRENOUD, P. </w:t>
      </w:r>
      <w:r w:rsidRPr="00A921A3">
        <w:rPr>
          <w:rFonts w:ascii="Times New Roman" w:eastAsia="Calibri" w:hAnsi="Times New Roman" w:cs="Times New Roman"/>
          <w:b/>
          <w:sz w:val="24"/>
          <w:szCs w:val="24"/>
        </w:rPr>
        <w:t xml:space="preserve">Desenvolver competências ou ensinar saberes? </w:t>
      </w:r>
      <w:r w:rsidRPr="00A921A3">
        <w:rPr>
          <w:rFonts w:ascii="Times New Roman" w:eastAsia="Calibri" w:hAnsi="Times New Roman" w:cs="Times New Roman"/>
          <w:sz w:val="24"/>
          <w:szCs w:val="24"/>
        </w:rPr>
        <w:t xml:space="preserve">A escola que prepara para a vida. </w:t>
      </w:r>
      <w:r w:rsidRPr="009C6B45">
        <w:rPr>
          <w:rFonts w:ascii="Times New Roman" w:eastAsia="Calibri" w:hAnsi="Times New Roman" w:cs="Times New Roman"/>
          <w:sz w:val="24"/>
          <w:szCs w:val="24"/>
          <w:lang w:val="fr-FR"/>
        </w:rPr>
        <w:t>Trad. Laura Solange Pereira. Porto Alegre: Penso, 2013</w:t>
      </w:r>
      <w:r w:rsidR="00B33E7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9C6B4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:rsidR="006C1170" w:rsidRDefault="006C1170" w:rsidP="006C11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A93962" w:rsidRPr="002026F5" w:rsidRDefault="002026F5" w:rsidP="006C11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6F5">
        <w:rPr>
          <w:rFonts w:ascii="Times New Roman" w:eastAsia="Calibri" w:hAnsi="Times New Roman" w:cs="Times New Roman"/>
          <w:sz w:val="24"/>
          <w:szCs w:val="24"/>
        </w:rPr>
        <w:t>RODRÍGUEZ</w:t>
      </w:r>
      <w:r w:rsidR="005703C4" w:rsidRPr="002026F5">
        <w:rPr>
          <w:rFonts w:ascii="Times New Roman" w:eastAsia="Calibri" w:hAnsi="Times New Roman" w:cs="Times New Roman"/>
          <w:sz w:val="24"/>
          <w:szCs w:val="24"/>
        </w:rPr>
        <w:t xml:space="preserve">, J. B. M. A cidadania se torna competência: avanços e retrocessos. </w:t>
      </w:r>
      <w:r w:rsidRPr="009A67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In: SACRISTÁN, </w:t>
      </w:r>
      <w:proofErr w:type="spellStart"/>
      <w:r w:rsidRPr="009A67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J.G.</w:t>
      </w:r>
      <w:proofErr w:type="spellEnd"/>
      <w:r w:rsidRPr="009A67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; GÓMEZ, </w:t>
      </w:r>
      <w:proofErr w:type="spellStart"/>
      <w:r w:rsidRPr="009A67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A.I.P.</w:t>
      </w:r>
      <w:proofErr w:type="spellEnd"/>
      <w:r w:rsidRPr="009A67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; RODRÍGUEZ, </w:t>
      </w:r>
      <w:proofErr w:type="spellStart"/>
      <w:r w:rsidRPr="009A67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J.B.M.</w:t>
      </w:r>
      <w:proofErr w:type="spellEnd"/>
      <w:r w:rsidRPr="009A67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; SANTOMÉ, </w:t>
      </w:r>
      <w:proofErr w:type="spellStart"/>
      <w:r w:rsidRPr="009A67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J.T.</w:t>
      </w:r>
      <w:proofErr w:type="spellEnd"/>
      <w:r w:rsidRPr="009A67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; </w:t>
      </w:r>
      <w:proofErr w:type="gramStart"/>
      <w:r w:rsidRPr="009A67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RASCO,</w:t>
      </w:r>
      <w:proofErr w:type="gramEnd"/>
      <w:r w:rsidRPr="009A67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67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F.A.</w:t>
      </w:r>
      <w:proofErr w:type="spellEnd"/>
      <w:r w:rsidRPr="009A67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; MÉNDEZ, </w:t>
      </w:r>
      <w:proofErr w:type="spellStart"/>
      <w:r w:rsidRPr="009A67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J.M.A.</w:t>
      </w:r>
      <w:proofErr w:type="spellEnd"/>
      <w:r w:rsidRPr="009A67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A67C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Educar por competências</w:t>
      </w:r>
      <w:r w:rsidRPr="009A67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o que há de novo? Porto Alegre: </w:t>
      </w:r>
      <w:proofErr w:type="spellStart"/>
      <w:r w:rsidRPr="009A67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Artmed</w:t>
      </w:r>
      <w:proofErr w:type="spellEnd"/>
      <w:r w:rsidRPr="009A67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2011.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p.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115- 160</w:t>
      </w:r>
    </w:p>
    <w:p w:rsidR="00A93962" w:rsidRPr="009C6B45" w:rsidRDefault="00A93962" w:rsidP="006C11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6C1170" w:rsidRPr="00A921A3" w:rsidRDefault="006C1170" w:rsidP="000211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7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SACRISTÁN, J.G.; Dez teses sobre a aparente utilidade das competências em educação. In: SACRISTÁN, J.G.; GÓMEZ, A.I.P.; RODRÍGUEZ, J.B.M.; SANTOMÉ, J.T.; </w:t>
      </w:r>
      <w:proofErr w:type="gramStart"/>
      <w:r w:rsidRPr="009A67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RASCO,</w:t>
      </w:r>
      <w:proofErr w:type="gramEnd"/>
      <w:r w:rsidRPr="009A67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F.A.; MÉNDEZ, J.M.A. </w:t>
      </w:r>
      <w:r w:rsidRPr="009A67C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Educar por competências</w:t>
      </w:r>
      <w:r w:rsidRPr="009A67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 o que há de novo? Porto Alegre: Artmed, 2011.</w:t>
      </w:r>
    </w:p>
    <w:sectPr w:rsidR="006C1170" w:rsidRPr="00A921A3" w:rsidSect="00E77A35">
      <w:headerReference w:type="default" r:id="rId8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ECB" w:rsidRDefault="00AE0ECB" w:rsidP="006C1170">
      <w:pPr>
        <w:spacing w:after="0" w:line="240" w:lineRule="auto"/>
      </w:pPr>
      <w:r>
        <w:separator/>
      </w:r>
    </w:p>
  </w:endnote>
  <w:endnote w:type="continuationSeparator" w:id="1">
    <w:p w:rsidR="00AE0ECB" w:rsidRDefault="00AE0ECB" w:rsidP="006C1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ECB" w:rsidRDefault="00AE0ECB" w:rsidP="006C1170">
      <w:pPr>
        <w:spacing w:after="0" w:line="240" w:lineRule="auto"/>
      </w:pPr>
      <w:r>
        <w:separator/>
      </w:r>
    </w:p>
  </w:footnote>
  <w:footnote w:type="continuationSeparator" w:id="1">
    <w:p w:rsidR="00AE0ECB" w:rsidRDefault="00AE0ECB" w:rsidP="006C1170">
      <w:pPr>
        <w:spacing w:after="0" w:line="240" w:lineRule="auto"/>
      </w:pPr>
      <w:r>
        <w:continuationSeparator/>
      </w:r>
    </w:p>
  </w:footnote>
  <w:footnote w:id="2">
    <w:p w:rsidR="00E77A35" w:rsidRDefault="00BF6F78" w:rsidP="006C1170">
      <w:pPr>
        <w:pStyle w:val="Ttulo2"/>
        <w:spacing w:before="0" w:beforeAutospacing="0" w:after="0" w:afterAutospacing="0"/>
        <w:contextualSpacing/>
        <w:jc w:val="both"/>
        <w:rPr>
          <w:b w:val="0"/>
          <w:sz w:val="20"/>
          <w:szCs w:val="20"/>
        </w:rPr>
      </w:pPr>
      <w:r w:rsidRPr="008806A3">
        <w:rPr>
          <w:rStyle w:val="Refdenotaderodap"/>
          <w:b w:val="0"/>
          <w:sz w:val="20"/>
          <w:szCs w:val="20"/>
        </w:rPr>
        <w:footnoteRef/>
      </w:r>
      <w:r>
        <w:rPr>
          <w:b w:val="0"/>
          <w:sz w:val="20"/>
          <w:szCs w:val="20"/>
        </w:rPr>
        <w:t>Site</w:t>
      </w:r>
      <w:r w:rsidRPr="008806A3">
        <w:rPr>
          <w:b w:val="0"/>
          <w:sz w:val="20"/>
          <w:szCs w:val="20"/>
        </w:rPr>
        <w:t xml:space="preserve"> com explicações completas acerca do projeto </w:t>
      </w:r>
      <w:proofErr w:type="spellStart"/>
      <w:r w:rsidRPr="008806A3">
        <w:rPr>
          <w:b w:val="0"/>
          <w:sz w:val="20"/>
          <w:szCs w:val="20"/>
        </w:rPr>
        <w:t>DeSeCo</w:t>
      </w:r>
      <w:proofErr w:type="spellEnd"/>
      <w:r>
        <w:rPr>
          <w:b w:val="0"/>
          <w:sz w:val="20"/>
          <w:szCs w:val="20"/>
        </w:rPr>
        <w:t xml:space="preserve">, criado em meados de 1997, </w:t>
      </w:r>
      <w:proofErr w:type="spellStart"/>
      <w:proofErr w:type="gramStart"/>
      <w:r>
        <w:rPr>
          <w:b w:val="0"/>
          <w:sz w:val="20"/>
          <w:szCs w:val="20"/>
        </w:rPr>
        <w:t>pela</w:t>
      </w:r>
      <w:r w:rsidRPr="008806A3">
        <w:rPr>
          <w:b w:val="0"/>
          <w:sz w:val="20"/>
          <w:szCs w:val="20"/>
        </w:rPr>
        <w:t>Organisation</w:t>
      </w:r>
      <w:proofErr w:type="spellEnd"/>
      <w:proofErr w:type="gramEnd"/>
      <w:r w:rsidRPr="008806A3">
        <w:rPr>
          <w:b w:val="0"/>
          <w:sz w:val="20"/>
          <w:szCs w:val="20"/>
        </w:rPr>
        <w:t xml:space="preserve"> for </w:t>
      </w:r>
      <w:proofErr w:type="spellStart"/>
      <w:r w:rsidRPr="008806A3">
        <w:rPr>
          <w:b w:val="0"/>
          <w:sz w:val="20"/>
          <w:szCs w:val="20"/>
        </w:rPr>
        <w:t>EconomicCo-operationandDevelopment</w:t>
      </w:r>
      <w:proofErr w:type="spellEnd"/>
      <w:r w:rsidRPr="008806A3">
        <w:rPr>
          <w:b w:val="0"/>
          <w:sz w:val="20"/>
          <w:szCs w:val="20"/>
        </w:rPr>
        <w:t xml:space="preserve"> (OECD</w:t>
      </w:r>
      <w:r>
        <w:rPr>
          <w:b w:val="0"/>
          <w:sz w:val="20"/>
          <w:szCs w:val="20"/>
        </w:rPr>
        <w:t xml:space="preserve"> ou OCDE, como conhecemos aqui no Brasil</w:t>
      </w:r>
      <w:r w:rsidRPr="008806A3">
        <w:rPr>
          <w:b w:val="0"/>
          <w:sz w:val="20"/>
          <w:szCs w:val="20"/>
        </w:rPr>
        <w:t xml:space="preserve">): </w:t>
      </w:r>
      <w:r>
        <w:rPr>
          <w:b w:val="0"/>
          <w:sz w:val="20"/>
          <w:szCs w:val="20"/>
        </w:rPr>
        <w:t xml:space="preserve">Disponível em: </w:t>
      </w:r>
      <w:r w:rsidR="00E77A35" w:rsidRPr="00E77A35">
        <w:rPr>
          <w:b w:val="0"/>
          <w:sz w:val="20"/>
          <w:szCs w:val="20"/>
        </w:rPr>
        <w:t>http://www.oecd.org/edu/skills-beyond-school/definitionandselectionofcompeten</w:t>
      </w:r>
    </w:p>
    <w:p w:rsidR="00BF6F78" w:rsidRPr="004A1382" w:rsidRDefault="00E77A35" w:rsidP="006C1170">
      <w:pPr>
        <w:pStyle w:val="Ttulo2"/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gramStart"/>
      <w:r w:rsidRPr="00E77A35">
        <w:rPr>
          <w:b w:val="0"/>
          <w:sz w:val="20"/>
          <w:szCs w:val="20"/>
        </w:rPr>
        <w:t>ciesdeseco.htm</w:t>
      </w:r>
      <w:r w:rsidR="00BF6F78">
        <w:rPr>
          <w:b w:val="0"/>
          <w:sz w:val="20"/>
          <w:szCs w:val="20"/>
        </w:rPr>
        <w:t>.</w:t>
      </w:r>
      <w:proofErr w:type="gramEnd"/>
      <w:r w:rsidR="00BF6F78" w:rsidRPr="008806A3">
        <w:rPr>
          <w:b w:val="0"/>
          <w:sz w:val="20"/>
          <w:szCs w:val="20"/>
        </w:rPr>
        <w:t>Acesso em: 22 jan 2016</w:t>
      </w:r>
      <w:r w:rsidR="003142EF">
        <w:rPr>
          <w:b w:val="0"/>
          <w:sz w:val="20"/>
          <w:szCs w:val="2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19032"/>
      <w:docPartObj>
        <w:docPartGallery w:val="Page Numbers (Top of Page)"/>
        <w:docPartUnique/>
      </w:docPartObj>
    </w:sdtPr>
    <w:sdtContent>
      <w:p w:rsidR="00E77A35" w:rsidRDefault="00984B14">
        <w:pPr>
          <w:pStyle w:val="Cabealho"/>
          <w:jc w:val="right"/>
        </w:pPr>
        <w:r>
          <w:fldChar w:fldCharType="begin"/>
        </w:r>
        <w:r w:rsidR="004C6F49">
          <w:instrText xml:space="preserve"> PAGE   \* MERGEFORMAT </w:instrText>
        </w:r>
        <w:r>
          <w:fldChar w:fldCharType="separate"/>
        </w:r>
        <w:r w:rsidR="00654D6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77A35" w:rsidRDefault="00E77A3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52F7C"/>
    <w:multiLevelType w:val="hybridMultilevel"/>
    <w:tmpl w:val="04B63E26"/>
    <w:lvl w:ilvl="0" w:tplc="5860B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1170"/>
    <w:rsid w:val="000079D8"/>
    <w:rsid w:val="000211FF"/>
    <w:rsid w:val="0002475D"/>
    <w:rsid w:val="00024BBA"/>
    <w:rsid w:val="00025354"/>
    <w:rsid w:val="0004141D"/>
    <w:rsid w:val="000438BD"/>
    <w:rsid w:val="000706A9"/>
    <w:rsid w:val="00093915"/>
    <w:rsid w:val="000A41D7"/>
    <w:rsid w:val="000B7326"/>
    <w:rsid w:val="000D1942"/>
    <w:rsid w:val="000D19D5"/>
    <w:rsid w:val="000D3DBA"/>
    <w:rsid w:val="000D609E"/>
    <w:rsid w:val="000D739A"/>
    <w:rsid w:val="000D7642"/>
    <w:rsid w:val="000E2FBB"/>
    <w:rsid w:val="000E53FA"/>
    <w:rsid w:val="000F0067"/>
    <w:rsid w:val="001169CE"/>
    <w:rsid w:val="001223CF"/>
    <w:rsid w:val="00134594"/>
    <w:rsid w:val="00134F19"/>
    <w:rsid w:val="00136701"/>
    <w:rsid w:val="00146A6C"/>
    <w:rsid w:val="0018112D"/>
    <w:rsid w:val="001871C7"/>
    <w:rsid w:val="001A2237"/>
    <w:rsid w:val="001B1E3D"/>
    <w:rsid w:val="001B660F"/>
    <w:rsid w:val="001D3EEE"/>
    <w:rsid w:val="002026F5"/>
    <w:rsid w:val="002053DA"/>
    <w:rsid w:val="00212663"/>
    <w:rsid w:val="00215DA0"/>
    <w:rsid w:val="0022758D"/>
    <w:rsid w:val="00236CCB"/>
    <w:rsid w:val="00253E9B"/>
    <w:rsid w:val="00254798"/>
    <w:rsid w:val="002604CA"/>
    <w:rsid w:val="002628AF"/>
    <w:rsid w:val="00263A20"/>
    <w:rsid w:val="002718B9"/>
    <w:rsid w:val="00280B75"/>
    <w:rsid w:val="002B2024"/>
    <w:rsid w:val="002C6202"/>
    <w:rsid w:val="002D12FE"/>
    <w:rsid w:val="002D3BAC"/>
    <w:rsid w:val="002E54D5"/>
    <w:rsid w:val="002E6190"/>
    <w:rsid w:val="00310A57"/>
    <w:rsid w:val="00313ED8"/>
    <w:rsid w:val="003142EF"/>
    <w:rsid w:val="00315157"/>
    <w:rsid w:val="003240E5"/>
    <w:rsid w:val="003407F4"/>
    <w:rsid w:val="00340BED"/>
    <w:rsid w:val="00346676"/>
    <w:rsid w:val="00352150"/>
    <w:rsid w:val="003610C5"/>
    <w:rsid w:val="00366C02"/>
    <w:rsid w:val="00381ABE"/>
    <w:rsid w:val="003950C9"/>
    <w:rsid w:val="003B002A"/>
    <w:rsid w:val="003B5543"/>
    <w:rsid w:val="003C24EF"/>
    <w:rsid w:val="003C5192"/>
    <w:rsid w:val="003D5219"/>
    <w:rsid w:val="003F3271"/>
    <w:rsid w:val="003F446B"/>
    <w:rsid w:val="003F725A"/>
    <w:rsid w:val="0041453B"/>
    <w:rsid w:val="00421186"/>
    <w:rsid w:val="00427AA8"/>
    <w:rsid w:val="00427D3F"/>
    <w:rsid w:val="00445CBD"/>
    <w:rsid w:val="00453966"/>
    <w:rsid w:val="00486542"/>
    <w:rsid w:val="00491488"/>
    <w:rsid w:val="0049405A"/>
    <w:rsid w:val="004B292D"/>
    <w:rsid w:val="004C6F49"/>
    <w:rsid w:val="004D5A64"/>
    <w:rsid w:val="004E1343"/>
    <w:rsid w:val="004E1B8F"/>
    <w:rsid w:val="004E4404"/>
    <w:rsid w:val="00504418"/>
    <w:rsid w:val="00504D89"/>
    <w:rsid w:val="00507F84"/>
    <w:rsid w:val="0051218C"/>
    <w:rsid w:val="005416EF"/>
    <w:rsid w:val="00543DD6"/>
    <w:rsid w:val="005703C4"/>
    <w:rsid w:val="005743B0"/>
    <w:rsid w:val="00595E6A"/>
    <w:rsid w:val="005B6B90"/>
    <w:rsid w:val="005B7449"/>
    <w:rsid w:val="005C6C2D"/>
    <w:rsid w:val="005C77DA"/>
    <w:rsid w:val="005D57AD"/>
    <w:rsid w:val="005D5D29"/>
    <w:rsid w:val="005D7A6C"/>
    <w:rsid w:val="005F59CF"/>
    <w:rsid w:val="00612B01"/>
    <w:rsid w:val="00615264"/>
    <w:rsid w:val="00621CA4"/>
    <w:rsid w:val="00636EBA"/>
    <w:rsid w:val="00645D4F"/>
    <w:rsid w:val="00647F72"/>
    <w:rsid w:val="006544EE"/>
    <w:rsid w:val="00654D65"/>
    <w:rsid w:val="00680B55"/>
    <w:rsid w:val="006877E5"/>
    <w:rsid w:val="006A550B"/>
    <w:rsid w:val="006B753F"/>
    <w:rsid w:val="006C1170"/>
    <w:rsid w:val="006C1C71"/>
    <w:rsid w:val="006D30E6"/>
    <w:rsid w:val="006E0DA9"/>
    <w:rsid w:val="006E2F2A"/>
    <w:rsid w:val="006E6179"/>
    <w:rsid w:val="006E795C"/>
    <w:rsid w:val="007017CA"/>
    <w:rsid w:val="00701C35"/>
    <w:rsid w:val="00711C0F"/>
    <w:rsid w:val="007160E3"/>
    <w:rsid w:val="00732402"/>
    <w:rsid w:val="007472BE"/>
    <w:rsid w:val="0075156D"/>
    <w:rsid w:val="007539E3"/>
    <w:rsid w:val="00760723"/>
    <w:rsid w:val="00771046"/>
    <w:rsid w:val="007725D5"/>
    <w:rsid w:val="007771C4"/>
    <w:rsid w:val="00791993"/>
    <w:rsid w:val="007A097C"/>
    <w:rsid w:val="007B3311"/>
    <w:rsid w:val="007B6D70"/>
    <w:rsid w:val="007C0121"/>
    <w:rsid w:val="007E0026"/>
    <w:rsid w:val="007E1214"/>
    <w:rsid w:val="007F0E39"/>
    <w:rsid w:val="007F2DA8"/>
    <w:rsid w:val="00802C21"/>
    <w:rsid w:val="008358D2"/>
    <w:rsid w:val="0083631F"/>
    <w:rsid w:val="00847661"/>
    <w:rsid w:val="00857F3F"/>
    <w:rsid w:val="008605E9"/>
    <w:rsid w:val="00860CCC"/>
    <w:rsid w:val="008905D7"/>
    <w:rsid w:val="00890A0B"/>
    <w:rsid w:val="008916D9"/>
    <w:rsid w:val="00895F85"/>
    <w:rsid w:val="008B4E0D"/>
    <w:rsid w:val="008C131A"/>
    <w:rsid w:val="008C56F4"/>
    <w:rsid w:val="008D1C6C"/>
    <w:rsid w:val="008D3264"/>
    <w:rsid w:val="008D579E"/>
    <w:rsid w:val="008D6A63"/>
    <w:rsid w:val="008E0B23"/>
    <w:rsid w:val="008E481A"/>
    <w:rsid w:val="008F4D67"/>
    <w:rsid w:val="008F68CF"/>
    <w:rsid w:val="00902AF7"/>
    <w:rsid w:val="00915616"/>
    <w:rsid w:val="00931DFB"/>
    <w:rsid w:val="009326A0"/>
    <w:rsid w:val="009523D3"/>
    <w:rsid w:val="0095561F"/>
    <w:rsid w:val="00962CFE"/>
    <w:rsid w:val="00970F76"/>
    <w:rsid w:val="00971792"/>
    <w:rsid w:val="00976BD8"/>
    <w:rsid w:val="00980F37"/>
    <w:rsid w:val="00984B14"/>
    <w:rsid w:val="00985658"/>
    <w:rsid w:val="009A0E80"/>
    <w:rsid w:val="009A67CD"/>
    <w:rsid w:val="009B7073"/>
    <w:rsid w:val="009C2780"/>
    <w:rsid w:val="009C747B"/>
    <w:rsid w:val="009F5059"/>
    <w:rsid w:val="009F61FA"/>
    <w:rsid w:val="00A00EC6"/>
    <w:rsid w:val="00A0230D"/>
    <w:rsid w:val="00A20571"/>
    <w:rsid w:val="00A20672"/>
    <w:rsid w:val="00A33DAC"/>
    <w:rsid w:val="00A423FD"/>
    <w:rsid w:val="00A51460"/>
    <w:rsid w:val="00A56F6F"/>
    <w:rsid w:val="00A93962"/>
    <w:rsid w:val="00AA5AFC"/>
    <w:rsid w:val="00AA5B27"/>
    <w:rsid w:val="00AC4F1B"/>
    <w:rsid w:val="00AD1E28"/>
    <w:rsid w:val="00AD51B3"/>
    <w:rsid w:val="00AE0ECB"/>
    <w:rsid w:val="00B02365"/>
    <w:rsid w:val="00B1683A"/>
    <w:rsid w:val="00B21AC4"/>
    <w:rsid w:val="00B221CF"/>
    <w:rsid w:val="00B23598"/>
    <w:rsid w:val="00B33E7E"/>
    <w:rsid w:val="00B34A02"/>
    <w:rsid w:val="00B46BD8"/>
    <w:rsid w:val="00B47237"/>
    <w:rsid w:val="00B662F1"/>
    <w:rsid w:val="00B67E87"/>
    <w:rsid w:val="00B72622"/>
    <w:rsid w:val="00B73A0C"/>
    <w:rsid w:val="00B8595E"/>
    <w:rsid w:val="00BA7A68"/>
    <w:rsid w:val="00BB4AAB"/>
    <w:rsid w:val="00BB4CDF"/>
    <w:rsid w:val="00BF5DDD"/>
    <w:rsid w:val="00BF6F78"/>
    <w:rsid w:val="00C10883"/>
    <w:rsid w:val="00C12C55"/>
    <w:rsid w:val="00C14FC7"/>
    <w:rsid w:val="00C25771"/>
    <w:rsid w:val="00C35524"/>
    <w:rsid w:val="00C378B9"/>
    <w:rsid w:val="00C43581"/>
    <w:rsid w:val="00C60AEC"/>
    <w:rsid w:val="00C65643"/>
    <w:rsid w:val="00C66EC4"/>
    <w:rsid w:val="00C8374A"/>
    <w:rsid w:val="00C85AFB"/>
    <w:rsid w:val="00C9038E"/>
    <w:rsid w:val="00C96AC9"/>
    <w:rsid w:val="00CA65D1"/>
    <w:rsid w:val="00CB4FCC"/>
    <w:rsid w:val="00CC0D28"/>
    <w:rsid w:val="00D01AD3"/>
    <w:rsid w:val="00D30D79"/>
    <w:rsid w:val="00D32540"/>
    <w:rsid w:val="00D36256"/>
    <w:rsid w:val="00D4358F"/>
    <w:rsid w:val="00D47CE1"/>
    <w:rsid w:val="00D548D6"/>
    <w:rsid w:val="00D55109"/>
    <w:rsid w:val="00D9384D"/>
    <w:rsid w:val="00D93E21"/>
    <w:rsid w:val="00DC441B"/>
    <w:rsid w:val="00DE289A"/>
    <w:rsid w:val="00DE40CE"/>
    <w:rsid w:val="00DF7049"/>
    <w:rsid w:val="00E123BC"/>
    <w:rsid w:val="00E13D74"/>
    <w:rsid w:val="00E167E5"/>
    <w:rsid w:val="00E431B2"/>
    <w:rsid w:val="00E466ED"/>
    <w:rsid w:val="00E51A76"/>
    <w:rsid w:val="00E51E46"/>
    <w:rsid w:val="00E77A35"/>
    <w:rsid w:val="00E87384"/>
    <w:rsid w:val="00E926BD"/>
    <w:rsid w:val="00E94986"/>
    <w:rsid w:val="00E95E20"/>
    <w:rsid w:val="00EB0EFA"/>
    <w:rsid w:val="00EB33F7"/>
    <w:rsid w:val="00EB4455"/>
    <w:rsid w:val="00ED2585"/>
    <w:rsid w:val="00ED5686"/>
    <w:rsid w:val="00EE1446"/>
    <w:rsid w:val="00EE7B9A"/>
    <w:rsid w:val="00EF7E2D"/>
    <w:rsid w:val="00F47AD7"/>
    <w:rsid w:val="00F47B0B"/>
    <w:rsid w:val="00F510BC"/>
    <w:rsid w:val="00F5542F"/>
    <w:rsid w:val="00F6278B"/>
    <w:rsid w:val="00F722F2"/>
    <w:rsid w:val="00F76470"/>
    <w:rsid w:val="00F90ACC"/>
    <w:rsid w:val="00F94F78"/>
    <w:rsid w:val="00FB1E4B"/>
    <w:rsid w:val="00FB6158"/>
    <w:rsid w:val="00FC6D4F"/>
    <w:rsid w:val="00FD2DDE"/>
    <w:rsid w:val="00FD3B05"/>
    <w:rsid w:val="00FE0EB0"/>
    <w:rsid w:val="00FF4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170"/>
  </w:style>
  <w:style w:type="paragraph" w:styleId="Ttulo2">
    <w:name w:val="heading 2"/>
    <w:basedOn w:val="Normal"/>
    <w:link w:val="Ttulo2Char"/>
    <w:uiPriority w:val="99"/>
    <w:qFormat/>
    <w:rsid w:val="006C11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rsid w:val="006C117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Refdenotaderodap">
    <w:name w:val="footnote reference"/>
    <w:semiHidden/>
    <w:rsid w:val="006C117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6C11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C117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textexposedshow">
    <w:name w:val="text_exposed_show"/>
    <w:basedOn w:val="Fontepargpadro"/>
    <w:rsid w:val="006C1170"/>
  </w:style>
  <w:style w:type="table" w:styleId="SombreamentoClaro">
    <w:name w:val="Light Shading"/>
    <w:basedOn w:val="Tabelanormal"/>
    <w:uiPriority w:val="60"/>
    <w:rsid w:val="006C117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C2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577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77A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7A35"/>
  </w:style>
  <w:style w:type="paragraph" w:styleId="Rodap">
    <w:name w:val="footer"/>
    <w:basedOn w:val="Normal"/>
    <w:link w:val="RodapChar"/>
    <w:uiPriority w:val="99"/>
    <w:semiHidden/>
    <w:unhideWhenUsed/>
    <w:rsid w:val="00E77A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77A35"/>
  </w:style>
  <w:style w:type="character" w:styleId="Hyperlink">
    <w:name w:val="Hyperlink"/>
    <w:basedOn w:val="Fontepargpadro"/>
    <w:uiPriority w:val="99"/>
    <w:unhideWhenUsed/>
    <w:rsid w:val="00E77A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5D65D-D8BF-480D-A349-7AC0DA3C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13</Pages>
  <Words>4943</Words>
  <Characters>26696</Characters>
  <Application>Microsoft Office Word</Application>
  <DocSecurity>0</DocSecurity>
  <Lines>222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280</cp:revision>
  <cp:lastPrinted>2017-10-20T15:33:00Z</cp:lastPrinted>
  <dcterms:created xsi:type="dcterms:W3CDTF">2017-10-06T17:05:00Z</dcterms:created>
  <dcterms:modified xsi:type="dcterms:W3CDTF">2017-10-20T15:34:00Z</dcterms:modified>
</cp:coreProperties>
</file>